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1A17E" w14:textId="77777777" w:rsidR="00BB0061" w:rsidRDefault="00162DB9">
      <w:pPr>
        <w:pStyle w:val="NormalWeb"/>
        <w:jc w:val="center"/>
        <w:rPr>
          <w:rStyle w:val="Forte"/>
          <w:rFonts w:ascii="Calibri Light" w:hAnsi="Calibri Light" w:cs="Calibri Light"/>
          <w:sz w:val="30"/>
          <w:szCs w:val="30"/>
          <w:lang w:val="pt-BR"/>
        </w:rPr>
      </w:pPr>
      <w:bookmarkStart w:id="0" w:name="_GoBack"/>
      <w:bookmarkEnd w:id="0"/>
      <w:r>
        <w:rPr>
          <w:rStyle w:val="Forte"/>
          <w:rFonts w:ascii="Calibri Light" w:hAnsi="Calibri Light" w:cs="Calibri Light"/>
          <w:sz w:val="30"/>
          <w:szCs w:val="30"/>
        </w:rPr>
        <w:t>REGIMENTO INTERNO DO CONSELHO MUNICIPAL DOS DIREITOS DA MULHER DE MISSAL – PARANÁ</w:t>
      </w:r>
      <w:r>
        <w:rPr>
          <w:rStyle w:val="Forte"/>
          <w:rFonts w:ascii="Calibri Light" w:hAnsi="Calibri Light" w:cs="Calibri Light"/>
          <w:sz w:val="30"/>
          <w:szCs w:val="30"/>
          <w:lang w:val="pt-BR"/>
        </w:rPr>
        <w:t xml:space="preserve"> (</w:t>
      </w:r>
      <w:r>
        <w:rPr>
          <w:rStyle w:val="Forte"/>
          <w:rFonts w:ascii="Calibri Light" w:hAnsi="Calibri Light" w:cs="Calibri Light"/>
          <w:sz w:val="30"/>
          <w:szCs w:val="30"/>
        </w:rPr>
        <w:t>CMDM – MISSAL/PR</w:t>
      </w:r>
      <w:r>
        <w:rPr>
          <w:rStyle w:val="Forte"/>
          <w:rFonts w:ascii="Calibri Light" w:hAnsi="Calibri Light" w:cs="Calibri Light"/>
          <w:sz w:val="30"/>
          <w:szCs w:val="30"/>
          <w:lang w:val="pt-BR"/>
        </w:rPr>
        <w:t>)</w:t>
      </w:r>
    </w:p>
    <w:p w14:paraId="6EFB6534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b w:val="0"/>
          <w:bCs w:val="0"/>
          <w:sz w:val="24"/>
        </w:rPr>
        <w:t xml:space="preserve">Dispõe sobre o Regimento Interno do Conselho Municipal dos Direitos da Mulher de Missal – CMDM, e estabelece normas de organização, funcionamento,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competências, composição e procedimentos administrativos do colegiado.</w:t>
      </w:r>
    </w:p>
    <w:p w14:paraId="31194EA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 xml:space="preserve">O </w:t>
      </w:r>
      <w:r>
        <w:rPr>
          <w:rStyle w:val="Forte"/>
          <w:rFonts w:ascii="Calibri Light" w:hAnsi="Calibri Light" w:cs="Calibri Light"/>
          <w:sz w:val="24"/>
        </w:rPr>
        <w:t>CONSELHO MUNICIPAL DOS DIREITOS DA MULHER DE MISSAL – CMDM</w:t>
      </w:r>
      <w:r>
        <w:rPr>
          <w:rFonts w:ascii="Calibri Light" w:hAnsi="Calibri Light" w:cs="Calibri Light"/>
          <w:sz w:val="24"/>
        </w:rPr>
        <w:t xml:space="preserve">, no uso das atribuições que lhe confere a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Lei Municipal nº 1.915, de 07 de abril de 2026</w:t>
      </w:r>
      <w:r>
        <w:rPr>
          <w:rFonts w:ascii="Calibri Light" w:hAnsi="Calibri Light" w:cs="Calibri Light"/>
          <w:sz w:val="24"/>
        </w:rPr>
        <w:t xml:space="preserve">, aprova o presente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Regimento Intern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o</w:t>
      </w:r>
      <w:r>
        <w:rPr>
          <w:rFonts w:ascii="Calibri Light" w:hAnsi="Calibri Light" w:cs="Calibri Light"/>
          <w:sz w:val="24"/>
        </w:rPr>
        <w:t>.</w:t>
      </w:r>
    </w:p>
    <w:p w14:paraId="5B53B8F1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I</w:t>
      </w:r>
    </w:p>
    <w:p w14:paraId="4F2B6233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iCs/>
          <w:sz w:val="24"/>
          <w:szCs w:val="24"/>
        </w:rPr>
      </w:pPr>
      <w:r>
        <w:rPr>
          <w:rFonts w:ascii="Calibri Light" w:hAnsi="Calibri Light" w:cs="Calibri Light" w:hint="default"/>
          <w:iCs/>
          <w:sz w:val="24"/>
          <w:szCs w:val="24"/>
        </w:rPr>
        <w:t>DA NATUREZA, VINCULAÇÃO, FINALIDADE E PRINCÍPIOS</w:t>
      </w:r>
    </w:p>
    <w:p w14:paraId="3A60D28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1º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 xml:space="preserve">O Conselho Municipal dos Direitos da Mulher de Missal –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CMDM</w:t>
      </w:r>
      <w:r>
        <w:rPr>
          <w:rFonts w:ascii="Calibri Light" w:hAnsi="Calibri Light" w:cs="Calibri Light"/>
          <w:sz w:val="24"/>
        </w:rPr>
        <w:t xml:space="preserve">, instituído pela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Lei Municipal nº 1.915, de 07 de abril de 2026</w:t>
      </w:r>
      <w:r>
        <w:rPr>
          <w:rFonts w:ascii="Calibri Light" w:hAnsi="Calibri Light" w:cs="Calibri Light"/>
          <w:sz w:val="24"/>
        </w:rPr>
        <w:t xml:space="preserve">, é órgão colegiado de caráter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permanente, paritário, deliber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ativo, consultivo, fiscalizador e de controle social</w:t>
      </w:r>
      <w:r>
        <w:rPr>
          <w:rFonts w:ascii="Calibri Light" w:hAnsi="Calibri Light" w:cs="Calibri Light"/>
          <w:sz w:val="24"/>
        </w:rPr>
        <w:t xml:space="preserve"> das políticas públicas voltadas à promoção, proteção e defesa dos direitos da mulher no Município de Missal.</w:t>
      </w:r>
    </w:p>
    <w:p w14:paraId="2D3FA1E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2º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 xml:space="preserve">O CMDM integra a estrutura administrativa do Município de Missal, ficando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vinculado ao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 xml:space="preserve"> órgão responsável pela política pública de assistência social</w:t>
      </w:r>
      <w:r>
        <w:rPr>
          <w:rFonts w:ascii="Calibri Light" w:hAnsi="Calibri Light" w:cs="Calibri Light"/>
          <w:sz w:val="24"/>
        </w:rPr>
        <w:t>, com apoio técnico, administrativo e operacional da Secretaria Municipal de Assistência Social, na forma da legislação municipal.</w:t>
      </w:r>
    </w:p>
    <w:p w14:paraId="54DBC2E2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3º</w:t>
      </w:r>
      <w:r>
        <w:rPr>
          <w:rFonts w:ascii="Calibri Light" w:hAnsi="Calibri Light" w:cs="Calibri Light"/>
          <w:sz w:val="24"/>
        </w:rPr>
        <w:t xml:space="preserve"> O CMDM tem por finalidade formular, propor, deliberar, </w:t>
      </w:r>
      <w:r>
        <w:rPr>
          <w:rFonts w:ascii="Calibri Light" w:hAnsi="Calibri Light" w:cs="Calibri Light"/>
          <w:sz w:val="24"/>
        </w:rPr>
        <w:t>acompanhar, fiscalizar, avaliar e controlar a execução da Política Municipal dos Direitos da Mulher, assegurando a promoção, proteção e defesa dos direitos das mulheres e a participação social na formulação das políticas públicas de equidade de gênero no M</w:t>
      </w:r>
      <w:r>
        <w:rPr>
          <w:rFonts w:ascii="Calibri Light" w:hAnsi="Calibri Light" w:cs="Calibri Light"/>
          <w:sz w:val="24"/>
        </w:rPr>
        <w:t>unicípio de Missal.</w:t>
      </w:r>
    </w:p>
    <w:p w14:paraId="36149CD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4º</w:t>
      </w:r>
      <w:r>
        <w:rPr>
          <w:rFonts w:ascii="Calibri Light" w:hAnsi="Calibri Light" w:cs="Calibri Light"/>
          <w:sz w:val="24"/>
        </w:rPr>
        <w:t xml:space="preserve"> O CMDM observará, no exercício de suas atribuições, os princípios da legalidade, impessoalidade, moralidade, publicidade, eficiência, transparência, participação social, controle social, equidade de gênero, dignidade da pessoa h</w:t>
      </w:r>
      <w:r>
        <w:rPr>
          <w:rFonts w:ascii="Calibri Light" w:hAnsi="Calibri Light" w:cs="Calibri Light"/>
          <w:sz w:val="24"/>
        </w:rPr>
        <w:t>umana, proteção integral dos direitos das mulheres e responsabilidade na gestão dos recursos públicos.</w:t>
      </w:r>
    </w:p>
    <w:p w14:paraId="30532BAC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II</w:t>
      </w:r>
    </w:p>
    <w:p w14:paraId="7737F549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sz w:val="24"/>
          <w:szCs w:val="24"/>
        </w:rPr>
      </w:pPr>
      <w:r>
        <w:rPr>
          <w:rFonts w:ascii="Calibri Light" w:hAnsi="Calibri Light" w:cs="Calibri Light" w:hint="default"/>
          <w:i w:val="0"/>
          <w:sz w:val="24"/>
          <w:szCs w:val="24"/>
        </w:rPr>
        <w:t>DOS OBJETIVOS E DAS COMPETÊNCIAS</w:t>
      </w:r>
    </w:p>
    <w:p w14:paraId="552A53C2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 xml:space="preserve">Art. </w:t>
      </w:r>
      <w:proofErr w:type="gramStart"/>
      <w:r>
        <w:rPr>
          <w:rStyle w:val="Forte"/>
          <w:rFonts w:ascii="Calibri Light" w:hAnsi="Calibri Light" w:cs="Calibri Light"/>
          <w:sz w:val="24"/>
        </w:rPr>
        <w:t>5</w:t>
      </w:r>
      <w:proofErr w:type="gramEnd"/>
      <w:r>
        <w:rPr>
          <w:rStyle w:val="Forte"/>
          <w:rFonts w:ascii="Calibri Light" w:hAnsi="Calibri Light" w:cs="Calibri Light"/>
          <w:sz w:val="24"/>
        </w:rPr>
        <w:t>º</w:t>
      </w:r>
      <w:r>
        <w:rPr>
          <w:rFonts w:ascii="Calibri Light" w:hAnsi="Calibri Light" w:cs="Calibri Light"/>
          <w:sz w:val="24"/>
        </w:rPr>
        <w:t xml:space="preserve"> São objetivos do Conselho Municipal dos Direitos da Mulher de Missal:</w:t>
      </w:r>
    </w:p>
    <w:p w14:paraId="67B44A0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cooperar com órgãos govern</w:t>
      </w:r>
      <w:r>
        <w:rPr>
          <w:rFonts w:ascii="Calibri Light" w:hAnsi="Calibri Light" w:cs="Calibri Light"/>
          <w:sz w:val="24"/>
        </w:rPr>
        <w:t xml:space="preserve">amentais e não governamentais </w:t>
      </w:r>
      <w:proofErr w:type="gramStart"/>
      <w:r>
        <w:rPr>
          <w:rFonts w:ascii="Calibri Light" w:hAnsi="Calibri Light" w:cs="Calibri Light"/>
          <w:sz w:val="24"/>
        </w:rPr>
        <w:t>na</w:t>
      </w:r>
      <w:proofErr w:type="gramEnd"/>
      <w:r>
        <w:rPr>
          <w:rFonts w:ascii="Calibri Light" w:hAnsi="Calibri Light" w:cs="Calibri Light"/>
          <w:sz w:val="24"/>
        </w:rPr>
        <w:t xml:space="preserve"> elaboração, acompanhamento e avaliação de políticas públicas voltadas à ampliação da participação da mulher na vida social, econômica, política e cultural do Município;</w:t>
      </w:r>
    </w:p>
    <w:p w14:paraId="291D841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II</w:t>
      </w:r>
      <w:r>
        <w:rPr>
          <w:rFonts w:ascii="Calibri Light" w:hAnsi="Calibri Light" w:cs="Calibri Light"/>
          <w:sz w:val="24"/>
        </w:rPr>
        <w:t xml:space="preserve"> – defender a manutenção, ampliação e qualificação d</w:t>
      </w:r>
      <w:r>
        <w:rPr>
          <w:rFonts w:ascii="Calibri Light" w:hAnsi="Calibri Light" w:cs="Calibri Light"/>
          <w:sz w:val="24"/>
        </w:rPr>
        <w:t>os serviços, programas e ações de combate à violência contra a mulher, à exploração sexual, bem como de atenção à saúde, aos direitos reprodutivos</w:t>
      </w:r>
      <w:r>
        <w:rPr>
          <w:rFonts w:ascii="Calibri Light" w:hAnsi="Calibri Light" w:cs="Calibri Light"/>
          <w:sz w:val="24"/>
          <w:lang w:val="pt-BR"/>
        </w:rPr>
        <w:t xml:space="preserve"> e</w:t>
      </w:r>
      <w:r>
        <w:rPr>
          <w:rFonts w:ascii="Calibri Light" w:hAnsi="Calibri Light" w:cs="Calibri Light"/>
          <w:sz w:val="24"/>
        </w:rPr>
        <w:t xml:space="preserve"> à educação inclusiva;</w:t>
      </w:r>
    </w:p>
    <w:p w14:paraId="0D8F08C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incentivar e acompanhar a execução de programas, projetos, estudos, debates, cu</w:t>
      </w:r>
      <w:r>
        <w:rPr>
          <w:rFonts w:ascii="Calibri Light" w:hAnsi="Calibri Light" w:cs="Calibri Light"/>
          <w:sz w:val="24"/>
        </w:rPr>
        <w:t xml:space="preserve">rsos, campanhas e pesquisas relacionados aos direitos da mulher </w:t>
      </w:r>
      <w:r>
        <w:rPr>
          <w:rFonts w:ascii="Calibri Light" w:hAnsi="Calibri Light" w:cs="Calibri Light"/>
          <w:sz w:val="24"/>
          <w:lang w:val="pt-BR"/>
        </w:rPr>
        <w:t xml:space="preserve">e </w:t>
      </w:r>
      <w:r>
        <w:rPr>
          <w:rFonts w:ascii="Calibri Light" w:hAnsi="Calibri Light" w:cs="Calibri Light"/>
          <w:sz w:val="24"/>
        </w:rPr>
        <w:t>à equidade de gênero;</w:t>
      </w:r>
    </w:p>
    <w:p w14:paraId="70DB36F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defender os direitos da mulher, fiscalizando e promovendo o cumprimento da legislação pertinente;</w:t>
      </w:r>
    </w:p>
    <w:p w14:paraId="52D06787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</w:t>
      </w:r>
      <w:proofErr w:type="gramStart"/>
      <w:r>
        <w:rPr>
          <w:rFonts w:ascii="Calibri Light" w:hAnsi="Calibri Light" w:cs="Calibri Light"/>
          <w:sz w:val="24"/>
        </w:rPr>
        <w:t>incentivar</w:t>
      </w:r>
      <w:proofErr w:type="gramEnd"/>
      <w:r>
        <w:rPr>
          <w:rFonts w:ascii="Calibri Light" w:hAnsi="Calibri Light" w:cs="Calibri Light"/>
          <w:sz w:val="24"/>
        </w:rPr>
        <w:t xml:space="preserve"> a criação e o fortalecimento de redes de apoio à m</w:t>
      </w:r>
      <w:r>
        <w:rPr>
          <w:rFonts w:ascii="Calibri Light" w:hAnsi="Calibri Light" w:cs="Calibri Light"/>
          <w:sz w:val="24"/>
        </w:rPr>
        <w:t>ulher e à criança, tais como casas-abrigo, centros de referência, creches e serviços correlatos;</w:t>
      </w:r>
    </w:p>
    <w:p w14:paraId="110F7B44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VI</w:t>
      </w:r>
      <w:r>
        <w:rPr>
          <w:rFonts w:ascii="Calibri Light" w:hAnsi="Calibri Light" w:cs="Calibri Light"/>
          <w:sz w:val="24"/>
        </w:rPr>
        <w:t xml:space="preserve"> – propor e apoiar políticas públicas destinadas à eliminação de todas as formas de discriminação contra a mulher, assegurando-lhe condições de liberdade, ig</w:t>
      </w:r>
      <w:r>
        <w:rPr>
          <w:rFonts w:ascii="Calibri Light" w:hAnsi="Calibri Light" w:cs="Calibri Light"/>
          <w:sz w:val="24"/>
        </w:rPr>
        <w:t>ualdade de direitos e participação cidadã;</w:t>
      </w:r>
    </w:p>
    <w:p w14:paraId="0F547258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VII</w:t>
      </w:r>
      <w:r>
        <w:rPr>
          <w:rFonts w:ascii="Calibri Light" w:hAnsi="Calibri Light" w:cs="Calibri Light"/>
          <w:sz w:val="24"/>
        </w:rPr>
        <w:t xml:space="preserve"> – acompanhar e propor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elaboração, revisão, monitoramento e avaliação do Plano Municipal de Políticas para as Mulheres;</w:t>
      </w:r>
    </w:p>
    <w:p w14:paraId="1E668E3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VIII</w:t>
      </w:r>
      <w:r>
        <w:rPr>
          <w:rFonts w:ascii="Calibri Light" w:hAnsi="Calibri Light" w:cs="Calibri Light"/>
          <w:sz w:val="24"/>
        </w:rPr>
        <w:t xml:space="preserve"> – promover a integração da mulher no mercado de trabalho, incentivar sua qualificaç</w:t>
      </w:r>
      <w:r>
        <w:rPr>
          <w:rFonts w:ascii="Calibri Light" w:hAnsi="Calibri Light" w:cs="Calibri Light"/>
          <w:sz w:val="24"/>
        </w:rPr>
        <w:t>ão profissional, autonomia econômica e empreendedorismo;</w:t>
      </w:r>
    </w:p>
    <w:p w14:paraId="3C10677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IX</w:t>
      </w:r>
      <w:r>
        <w:rPr>
          <w:rFonts w:ascii="Calibri Light" w:hAnsi="Calibri Light" w:cs="Calibri Light"/>
          <w:sz w:val="24"/>
        </w:rPr>
        <w:t xml:space="preserve"> – incentivar a valorização da família </w:t>
      </w:r>
      <w:proofErr w:type="gramStart"/>
      <w:r>
        <w:rPr>
          <w:rFonts w:ascii="Calibri Light" w:hAnsi="Calibri Light" w:cs="Calibri Light"/>
          <w:sz w:val="24"/>
        </w:rPr>
        <w:t>como</w:t>
      </w:r>
      <w:proofErr w:type="gramEnd"/>
      <w:r>
        <w:rPr>
          <w:rFonts w:ascii="Calibri Light" w:hAnsi="Calibri Light" w:cs="Calibri Light"/>
          <w:sz w:val="24"/>
        </w:rPr>
        <w:t xml:space="preserve"> alicerce da promoção humana, sem prejuízo da centralidade da proteção dos direitos das mulheres.</w:t>
      </w:r>
    </w:p>
    <w:p w14:paraId="760A9BE7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 xml:space="preserve">Art. </w:t>
      </w:r>
      <w:proofErr w:type="gramStart"/>
      <w:r>
        <w:rPr>
          <w:rStyle w:val="Forte"/>
          <w:rFonts w:ascii="Calibri Light" w:hAnsi="Calibri Light" w:cs="Calibri Light"/>
          <w:sz w:val="24"/>
        </w:rPr>
        <w:t>6</w:t>
      </w:r>
      <w:proofErr w:type="gramEnd"/>
      <w:r>
        <w:rPr>
          <w:rStyle w:val="Forte"/>
          <w:rFonts w:ascii="Calibri Light" w:hAnsi="Calibri Light" w:cs="Calibri Light"/>
          <w:sz w:val="24"/>
        </w:rPr>
        <w:t>º</w:t>
      </w:r>
      <w:r>
        <w:rPr>
          <w:rFonts w:ascii="Calibri Light" w:hAnsi="Calibri Light" w:cs="Calibri Light"/>
          <w:sz w:val="24"/>
        </w:rPr>
        <w:t xml:space="preserve"> Compete ao CMDM:</w:t>
      </w:r>
    </w:p>
    <w:p w14:paraId="33D20DA8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deliberar e definir a Política Municipal dos Direitos da Mulher, em consonância com as diretrizes dos Conselhos Estadual e Nacional dos Direitos da Mulher;</w:t>
      </w:r>
    </w:p>
    <w:p w14:paraId="456FF53C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apreciar, aprovar, acompanhar, monitorar e avaliar o Plano Municipal de Políticas para as Mu</w:t>
      </w:r>
      <w:r>
        <w:rPr>
          <w:rFonts w:ascii="Calibri Light" w:hAnsi="Calibri Light" w:cs="Calibri Light"/>
          <w:sz w:val="24"/>
        </w:rPr>
        <w:t>lheres e seus instrumentos de execução;</w:t>
      </w:r>
    </w:p>
    <w:p w14:paraId="073470E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normatizar ações, estabelecer diretrizes, propor estudos, pesquisas e medidas voltadas à promoção da equidade de gênero e à garantia dos direitos da mulher;</w:t>
      </w:r>
    </w:p>
    <w:p w14:paraId="41E16108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zelar pela efetivação dos programas, projetos e </w:t>
      </w:r>
      <w:r>
        <w:rPr>
          <w:rFonts w:ascii="Calibri Light" w:hAnsi="Calibri Light" w:cs="Calibri Light"/>
          <w:sz w:val="24"/>
        </w:rPr>
        <w:t>serviços de proteção, promoção e defesa dos direitos da mulher;</w:t>
      </w:r>
    </w:p>
    <w:p w14:paraId="6F47F7FC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</w:t>
      </w:r>
      <w:proofErr w:type="gramStart"/>
      <w:r>
        <w:rPr>
          <w:rFonts w:ascii="Calibri Light" w:hAnsi="Calibri Light" w:cs="Calibri Light"/>
          <w:sz w:val="24"/>
        </w:rPr>
        <w:t>estabelecer</w:t>
      </w:r>
      <w:proofErr w:type="gramEnd"/>
      <w:r>
        <w:rPr>
          <w:rFonts w:ascii="Calibri Light" w:hAnsi="Calibri Light" w:cs="Calibri Light"/>
          <w:sz w:val="24"/>
        </w:rPr>
        <w:t xml:space="preserve"> prioridades de atuação e definir critérios para a aplicação de recursos públicos federais, estaduais e municipais destinados às políticas para as mulheres no Município;</w:t>
      </w:r>
    </w:p>
    <w:p w14:paraId="68A7E337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VI</w:t>
      </w:r>
      <w:r>
        <w:rPr>
          <w:rFonts w:ascii="Calibri Light" w:hAnsi="Calibri Light" w:cs="Calibri Light"/>
          <w:sz w:val="24"/>
        </w:rPr>
        <w:t xml:space="preserve"> – eleger, dentre seus membros, por voto direto, a Diretoria Executiva do Conselho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678EF1C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VII</w:t>
      </w:r>
      <w:r>
        <w:rPr>
          <w:rFonts w:ascii="Calibri Light" w:hAnsi="Calibri Light" w:cs="Calibri Light"/>
          <w:sz w:val="24"/>
        </w:rPr>
        <w:t xml:space="preserve"> – assessorar o Poder Executivo Municipal, emitir pareceres, recomendações e resoluções, bem como acompanhar a elaboração e a execução de programas, projetos e ações rel</w:t>
      </w:r>
      <w:r>
        <w:rPr>
          <w:rFonts w:ascii="Calibri Light" w:hAnsi="Calibri Light" w:cs="Calibri Light"/>
          <w:sz w:val="24"/>
        </w:rPr>
        <w:t>ativos aos direitos da mulher e à equidade de gênero;</w:t>
      </w:r>
    </w:p>
    <w:p w14:paraId="0FDDD19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VIII</w:t>
      </w:r>
      <w:r>
        <w:rPr>
          <w:rFonts w:ascii="Calibri Light" w:hAnsi="Calibri Light" w:cs="Calibri Light"/>
          <w:sz w:val="24"/>
        </w:rPr>
        <w:t xml:space="preserve"> – receber, examinar e encaminhar aos órgãos competentes denúncias relativas à discriminação, à violência e à violação de direitos das mulheres;</w:t>
      </w:r>
    </w:p>
    <w:p w14:paraId="49650AF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IX</w:t>
      </w:r>
      <w:r>
        <w:rPr>
          <w:rFonts w:ascii="Calibri Light" w:hAnsi="Calibri Light" w:cs="Calibri Light"/>
          <w:sz w:val="24"/>
        </w:rPr>
        <w:t xml:space="preserve"> – manter canais permanentes de diálogo e articulaç</w:t>
      </w:r>
      <w:r>
        <w:rPr>
          <w:rFonts w:ascii="Calibri Light" w:hAnsi="Calibri Light" w:cs="Calibri Light"/>
          <w:sz w:val="24"/>
        </w:rPr>
        <w:t>ão com movimentos, organizações e entidades de defesa dos direitos da mulher, apoiando o fortalecimento da participação social;</w:t>
      </w:r>
    </w:p>
    <w:p w14:paraId="5ED34F2E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</w:t>
      </w:r>
      <w:r>
        <w:rPr>
          <w:rFonts w:ascii="Calibri Light" w:hAnsi="Calibri Light" w:cs="Calibri Light"/>
          <w:sz w:val="24"/>
        </w:rPr>
        <w:t xml:space="preserve"> – instituir comissões técnicas, permanentes ou temporárias, grupos de trabalho e comissões especiais para subsidiar o desempen</w:t>
      </w:r>
      <w:r>
        <w:rPr>
          <w:rFonts w:ascii="Calibri Light" w:hAnsi="Calibri Light" w:cs="Calibri Light"/>
          <w:sz w:val="24"/>
        </w:rPr>
        <w:t>ho de suas atribuições;</w:t>
      </w:r>
    </w:p>
    <w:p w14:paraId="3F429D38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XI</w:t>
      </w:r>
      <w:r>
        <w:rPr>
          <w:rFonts w:ascii="Calibri Light" w:hAnsi="Calibri Light" w:cs="Calibri Light"/>
          <w:sz w:val="24"/>
        </w:rPr>
        <w:t xml:space="preserve"> – propor e revisar seu Regimento Interno, submetendo-o à aprovação do colegiado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54DF87B4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XII</w:t>
      </w:r>
      <w:r>
        <w:rPr>
          <w:rFonts w:ascii="Calibri Light" w:hAnsi="Calibri Light" w:cs="Calibri Light"/>
          <w:sz w:val="24"/>
        </w:rPr>
        <w:t xml:space="preserve"> – propor aos Conselhos Estadual e Nacional dos Direitos da Mulher medidas e providências relacionadas à promoção dos direitos das mulheres e à s</w:t>
      </w:r>
      <w:r>
        <w:rPr>
          <w:rFonts w:ascii="Calibri Light" w:hAnsi="Calibri Light" w:cs="Calibri Light"/>
          <w:sz w:val="24"/>
        </w:rPr>
        <w:t>uperação de situações de exclusão e discriminação;</w:t>
      </w:r>
    </w:p>
    <w:p w14:paraId="6A113F6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XIII</w:t>
      </w:r>
      <w:r>
        <w:rPr>
          <w:rFonts w:ascii="Calibri Light" w:hAnsi="Calibri Light" w:cs="Calibri Light"/>
          <w:sz w:val="24"/>
        </w:rPr>
        <w:t xml:space="preserve"> – convocar, organizar e acompanhar, a cada 02 (dois) anos, ou extraordinariamente, a Conferência Municipal dos Direitos da Mulher ou de Políticas para as Mulheres, observadas as disposições legais e r</w:t>
      </w:r>
      <w:r>
        <w:rPr>
          <w:rFonts w:ascii="Calibri Light" w:hAnsi="Calibri Light" w:cs="Calibri Light"/>
          <w:sz w:val="24"/>
        </w:rPr>
        <w:t>egimentais;</w:t>
      </w:r>
    </w:p>
    <w:p w14:paraId="4FCD6E2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</w:t>
      </w:r>
      <w:r>
        <w:rPr>
          <w:rStyle w:val="Forte"/>
          <w:rFonts w:ascii="Calibri Light" w:hAnsi="Calibri Light" w:cs="Calibri Light"/>
          <w:sz w:val="24"/>
          <w:lang w:val="pt-BR"/>
        </w:rPr>
        <w:t>I</w:t>
      </w: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acompanhar, avaliar e fiscalizar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execução, o desempenho e os resultados da aplicação dos recursos do FMDM;</w:t>
      </w:r>
    </w:p>
    <w:p w14:paraId="0EC26D7C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XV</w:t>
      </w:r>
      <w:r>
        <w:rPr>
          <w:rFonts w:ascii="Calibri Light" w:hAnsi="Calibri Light" w:cs="Calibri Light"/>
          <w:sz w:val="24"/>
        </w:rPr>
        <w:t xml:space="preserve"> – avaliar e aprovar os balancetes mensais, relatórios trimestrais, relatório anual de gestão e o balanço anual do Fundo Munici</w:t>
      </w:r>
      <w:r>
        <w:rPr>
          <w:rFonts w:ascii="Calibri Light" w:hAnsi="Calibri Light" w:cs="Calibri Light"/>
          <w:sz w:val="24"/>
        </w:rPr>
        <w:t>pal dos Direitos da Mulher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5B93157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XVI</w:t>
      </w:r>
      <w:r>
        <w:rPr>
          <w:rFonts w:ascii="Calibri Light" w:hAnsi="Calibri Light" w:cs="Calibri Light"/>
          <w:sz w:val="24"/>
        </w:rPr>
        <w:t xml:space="preserve"> – fiscalizar e aprovar programas, projetos e ações executados com recursos do FMDM e de outros fundos ou transferências correlatas destinados à política dos direitos da mulher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19502E9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XVII</w:t>
      </w:r>
      <w:r>
        <w:rPr>
          <w:rFonts w:ascii="Calibri Light" w:hAnsi="Calibri Light" w:cs="Calibri Light"/>
          <w:sz w:val="24"/>
        </w:rPr>
        <w:t xml:space="preserve"> – solicitar, a qualquer tempo, informações</w:t>
      </w:r>
      <w:r>
        <w:rPr>
          <w:rFonts w:ascii="Calibri Light" w:hAnsi="Calibri Light" w:cs="Calibri Light"/>
          <w:sz w:val="24"/>
        </w:rPr>
        <w:t>, documentos, demonstrativos, relatórios e esclarecimentos necessários ao controle e à avaliação das ações custeadas com recursos do Fundo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37D828A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</w:t>
      </w:r>
      <w:r>
        <w:rPr>
          <w:rStyle w:val="Forte"/>
          <w:rFonts w:ascii="Calibri Light" w:hAnsi="Calibri Light" w:cs="Calibri Light"/>
          <w:sz w:val="24"/>
          <w:lang w:val="pt-BR"/>
        </w:rPr>
        <w:t>VIII</w:t>
      </w:r>
      <w:r>
        <w:rPr>
          <w:rFonts w:ascii="Calibri Light" w:hAnsi="Calibri Light" w:cs="Calibri Light"/>
          <w:sz w:val="24"/>
        </w:rPr>
        <w:t xml:space="preserve"> – aprovar o Plano de Ação Anual e o Plano de Aplicação dos recursos do Fundo Municipal dos Direitos da Mulher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23C4AD1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</w:t>
      </w:r>
      <w:r>
        <w:rPr>
          <w:rStyle w:val="Forte"/>
          <w:rFonts w:ascii="Calibri Light" w:hAnsi="Calibri Light" w:cs="Calibri Light"/>
          <w:sz w:val="24"/>
          <w:lang w:val="pt-BR"/>
        </w:rPr>
        <w:t>IX</w:t>
      </w:r>
      <w:r>
        <w:rPr>
          <w:rFonts w:ascii="Calibri Light" w:hAnsi="Calibri Light" w:cs="Calibri Light"/>
          <w:sz w:val="24"/>
        </w:rPr>
        <w:t xml:space="preserve"> – aprovar o Relatório Anual de Atividades do Conselho e os relatórios de acompanhamento da política municipal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6A97A0AC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XX</w:t>
      </w:r>
      <w:r>
        <w:rPr>
          <w:rFonts w:ascii="Calibri Light" w:hAnsi="Calibri Light" w:cs="Calibri Light"/>
          <w:sz w:val="24"/>
        </w:rPr>
        <w:t xml:space="preserve"> – deliberar sobre a realização de capacitações, campanhas, estudos e ações de fortalecimento institucional do Conselho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74ED755B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XXI</w:t>
      </w:r>
      <w:r>
        <w:rPr>
          <w:rFonts w:ascii="Calibri Light" w:hAnsi="Calibri Light" w:cs="Calibri Light"/>
          <w:sz w:val="24"/>
        </w:rPr>
        <w:t xml:space="preserve"> – exercer out</w:t>
      </w:r>
      <w:r>
        <w:rPr>
          <w:rFonts w:ascii="Calibri Light" w:hAnsi="Calibri Light" w:cs="Calibri Light"/>
          <w:sz w:val="24"/>
        </w:rPr>
        <w:t>ras atribuições correlatas previstas em lei, regulamentos e resoluções pertinentes.</w:t>
      </w:r>
    </w:p>
    <w:p w14:paraId="037B1C6E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III</w:t>
      </w:r>
    </w:p>
    <w:p w14:paraId="2E72BD54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iCs/>
          <w:sz w:val="24"/>
          <w:szCs w:val="24"/>
        </w:rPr>
      </w:pPr>
      <w:r>
        <w:rPr>
          <w:rFonts w:ascii="Calibri Light" w:hAnsi="Calibri Light" w:cs="Calibri Light" w:hint="default"/>
          <w:i w:val="0"/>
          <w:iCs/>
          <w:sz w:val="24"/>
          <w:szCs w:val="24"/>
        </w:rPr>
        <w:t>DA COMPOSIÇÃO, REPRESENTAÇÃO E MANDATO</w:t>
      </w:r>
    </w:p>
    <w:p w14:paraId="77D7F0E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Art. 7º</w:t>
      </w:r>
      <w:r>
        <w:rPr>
          <w:rFonts w:ascii="Calibri Light" w:hAnsi="Calibri Light" w:cs="Calibri Light"/>
          <w:sz w:val="24"/>
        </w:rPr>
        <w:t xml:space="preserve"> O CMDM será composto de forma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paritária</w:t>
      </w:r>
      <w:r>
        <w:rPr>
          <w:rFonts w:ascii="Calibri Light" w:hAnsi="Calibri Light" w:cs="Calibri Light"/>
          <w:sz w:val="24"/>
        </w:rPr>
        <w:t xml:space="preserve"> por representantes governamentais e não governamentais, titulares e suplentes, observada a composição prevista </w:t>
      </w:r>
      <w:proofErr w:type="gramStart"/>
      <w:r>
        <w:rPr>
          <w:rFonts w:ascii="Calibri Light" w:hAnsi="Calibri Light" w:cs="Calibri Light"/>
          <w:sz w:val="24"/>
        </w:rPr>
        <w:t>na</w:t>
      </w:r>
      <w:proofErr w:type="gramEnd"/>
      <w:r>
        <w:rPr>
          <w:rFonts w:ascii="Calibri Light" w:hAnsi="Calibri Light" w:cs="Calibri Light"/>
          <w:sz w:val="24"/>
        </w:rPr>
        <w:t xml:space="preserve"> Lei Municipal nº 1.915/2026.</w:t>
      </w:r>
    </w:p>
    <w:p w14:paraId="01A87D1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 xml:space="preserve">Art. </w:t>
      </w:r>
      <w:proofErr w:type="gramStart"/>
      <w:r>
        <w:rPr>
          <w:rStyle w:val="Forte"/>
          <w:rFonts w:ascii="Calibri Light" w:hAnsi="Calibri Light" w:cs="Calibri Light"/>
          <w:sz w:val="24"/>
        </w:rPr>
        <w:t>8</w:t>
      </w:r>
      <w:proofErr w:type="gramEnd"/>
      <w:r>
        <w:rPr>
          <w:rStyle w:val="Forte"/>
          <w:rFonts w:ascii="Calibri Light" w:hAnsi="Calibri Light" w:cs="Calibri Light"/>
          <w:sz w:val="24"/>
        </w:rPr>
        <w:t>º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 xml:space="preserve">O Conselho Municipal dos Direitos da Mulher é composto por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01 (um) representante titular e 01 (um) suple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nte</w:t>
      </w:r>
      <w:r>
        <w:rPr>
          <w:rFonts w:ascii="Calibri Light" w:hAnsi="Calibri Light" w:cs="Calibri Light"/>
          <w:sz w:val="24"/>
        </w:rPr>
        <w:t xml:space="preserve"> de cada um dos seguintes órgãos e entidades:</w:t>
      </w:r>
    </w:p>
    <w:p w14:paraId="1D7D5CF4" w14:textId="77777777" w:rsidR="00BB0061" w:rsidRDefault="00162DB9">
      <w:pPr>
        <w:pStyle w:val="Ttulo3"/>
        <w:jc w:val="both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I – Representação governamental:</w:t>
      </w:r>
    </w:p>
    <w:p w14:paraId="3D2CEC42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a)</w:t>
      </w:r>
      <w:r>
        <w:rPr>
          <w:rFonts w:ascii="Calibri Light" w:hAnsi="Calibri Light" w:cs="Calibri Light"/>
          <w:sz w:val="24"/>
        </w:rPr>
        <w:t xml:space="preserve"> Secretaria Municipal de Assistência Social;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b)</w:t>
      </w:r>
      <w:r>
        <w:rPr>
          <w:rFonts w:ascii="Calibri Light" w:hAnsi="Calibri Light" w:cs="Calibri Light"/>
          <w:sz w:val="24"/>
        </w:rPr>
        <w:t xml:space="preserve"> Secretaria de Educação e Cultura;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c)</w:t>
      </w:r>
      <w:r>
        <w:rPr>
          <w:rFonts w:ascii="Calibri Light" w:hAnsi="Calibri Light" w:cs="Calibri Light"/>
          <w:sz w:val="24"/>
        </w:rPr>
        <w:t xml:space="preserve"> Secretaria de Saúde;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d)</w:t>
      </w:r>
      <w:r>
        <w:rPr>
          <w:rFonts w:ascii="Calibri Light" w:hAnsi="Calibri Light" w:cs="Calibri Light"/>
          <w:sz w:val="24"/>
        </w:rPr>
        <w:t xml:space="preserve"> Secretaria de Agricultura;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e)</w:t>
      </w:r>
      <w:r>
        <w:rPr>
          <w:rFonts w:ascii="Calibri Light" w:hAnsi="Calibri Light" w:cs="Calibri Light"/>
          <w:sz w:val="24"/>
        </w:rPr>
        <w:t xml:space="preserve"> Secretaria de Desenvolvimento Eco</w:t>
      </w:r>
      <w:r>
        <w:rPr>
          <w:rFonts w:ascii="Calibri Light" w:hAnsi="Calibri Light" w:cs="Calibri Light"/>
          <w:sz w:val="24"/>
        </w:rPr>
        <w:t>nômico;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f)</w:t>
      </w:r>
      <w:r>
        <w:rPr>
          <w:rFonts w:ascii="Calibri Light" w:hAnsi="Calibri Light" w:cs="Calibri Light"/>
          <w:sz w:val="24"/>
        </w:rPr>
        <w:t xml:space="preserve"> Secretaria de Administração.</w:t>
      </w:r>
    </w:p>
    <w:p w14:paraId="73E054AA" w14:textId="77777777" w:rsidR="00BB0061" w:rsidRDefault="00162DB9">
      <w:pPr>
        <w:pStyle w:val="Ttulo3"/>
        <w:jc w:val="both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II – Representação não governamental:</w:t>
      </w:r>
    </w:p>
    <w:p w14:paraId="543520B0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a)</w:t>
      </w:r>
      <w:r>
        <w:rPr>
          <w:rFonts w:ascii="Calibri Light" w:hAnsi="Calibri Light" w:cs="Calibri Light"/>
          <w:sz w:val="24"/>
        </w:rPr>
        <w:t xml:space="preserve"> Conselho da Mulher Empresária – ACIMI;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b)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  <w:lang w:val="pt-BR"/>
        </w:rPr>
        <w:t>S</w:t>
      </w:r>
      <w:r>
        <w:rPr>
          <w:rFonts w:ascii="Calibri Light" w:hAnsi="Calibri Light" w:cs="Calibri Light"/>
          <w:sz w:val="24"/>
        </w:rPr>
        <w:t>egmento dos Professores;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c)</w:t>
      </w:r>
      <w:r>
        <w:rPr>
          <w:rFonts w:ascii="Calibri Light" w:hAnsi="Calibri Light" w:cs="Calibri Light"/>
          <w:sz w:val="24"/>
        </w:rPr>
        <w:t xml:space="preserve"> Sindicato dos Trabalhadores Rurais de Missal;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d)</w:t>
      </w:r>
      <w:r>
        <w:rPr>
          <w:rFonts w:ascii="Calibri Light" w:hAnsi="Calibri Light" w:cs="Calibri Light"/>
          <w:sz w:val="24"/>
        </w:rPr>
        <w:t xml:space="preserve"> Lions Clube;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e)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  <w:lang w:val="pt-BR"/>
        </w:rPr>
        <w:t>E</w:t>
      </w:r>
      <w:r>
        <w:rPr>
          <w:rFonts w:ascii="Calibri Light" w:hAnsi="Calibri Light" w:cs="Calibri Light"/>
          <w:sz w:val="24"/>
        </w:rPr>
        <w:t>ntidade de atendimento à pessoa idosa;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f)</w:t>
      </w:r>
      <w:r>
        <w:rPr>
          <w:rFonts w:ascii="Calibri Light" w:hAnsi="Calibri Light" w:cs="Calibri Light"/>
          <w:sz w:val="24"/>
        </w:rPr>
        <w:t xml:space="preserve"> Pastoral da Criança.</w:t>
      </w:r>
    </w:p>
    <w:p w14:paraId="0CD31FD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1º</w:t>
      </w:r>
      <w:r>
        <w:rPr>
          <w:rFonts w:ascii="Calibri Light" w:hAnsi="Calibri Light" w:cs="Calibri Light"/>
          <w:sz w:val="24"/>
        </w:rPr>
        <w:t xml:space="preserve"> As entidades da sociedade civil, para comporem o CMDM, deverão estar legalmente constituídas, em regular funcionamento e com atuação compatível com as finalidades do Conselho.</w:t>
      </w:r>
    </w:p>
    <w:p w14:paraId="59D740D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2º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As</w:t>
      </w:r>
      <w:proofErr w:type="gramEnd"/>
      <w:r>
        <w:rPr>
          <w:rFonts w:ascii="Calibri Light" w:hAnsi="Calibri Light" w:cs="Calibri Light"/>
          <w:sz w:val="24"/>
        </w:rPr>
        <w:t xml:space="preserve"> conselheiras, titulares e suplentes, deverão ser pessoas com reconhecida atuação, interesse ou compromisso com a promoção e defesa dos direitos da mulher e com disponibilidade para participação efetiva nas atividades do Conselho.</w:t>
      </w:r>
    </w:p>
    <w:p w14:paraId="57B8C864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3º</w:t>
      </w:r>
      <w:r>
        <w:rPr>
          <w:rFonts w:ascii="Calibri Light" w:hAnsi="Calibri Light" w:cs="Calibri Light"/>
          <w:sz w:val="24"/>
        </w:rPr>
        <w:t xml:space="preserve"> Os representantes</w:t>
      </w:r>
      <w:r>
        <w:rPr>
          <w:rFonts w:ascii="Calibri Light" w:hAnsi="Calibri Light" w:cs="Calibri Light"/>
          <w:sz w:val="24"/>
        </w:rPr>
        <w:t xml:space="preserve"> governamentais serão indicados pelos respectivos órgãos, mediante ofício do titular da pasta, e os representantes não governamentais serão indicados por seus respectivos segmentos, entidades ou organizações.</w:t>
      </w:r>
    </w:p>
    <w:p w14:paraId="0452C99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4º</w:t>
      </w:r>
      <w:r>
        <w:rPr>
          <w:rFonts w:ascii="Calibri Light" w:hAnsi="Calibri Light" w:cs="Calibri Light"/>
          <w:sz w:val="24"/>
        </w:rPr>
        <w:t xml:space="preserve"> A nomeação dos membros do Conselho será formalizada por ato do Chefe do Poder Executivo Municipal.</w:t>
      </w:r>
    </w:p>
    <w:p w14:paraId="3B7FB56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 xml:space="preserve">Art. </w:t>
      </w:r>
      <w:proofErr w:type="gramStart"/>
      <w:r>
        <w:rPr>
          <w:rStyle w:val="Forte"/>
          <w:rFonts w:ascii="Calibri Light" w:hAnsi="Calibri Light" w:cs="Calibri Light"/>
          <w:sz w:val="24"/>
        </w:rPr>
        <w:t>9</w:t>
      </w:r>
      <w:proofErr w:type="gramEnd"/>
      <w:r>
        <w:rPr>
          <w:rStyle w:val="Forte"/>
          <w:rFonts w:ascii="Calibri Light" w:hAnsi="Calibri Light" w:cs="Calibri Light"/>
          <w:sz w:val="24"/>
        </w:rPr>
        <w:t>º</w:t>
      </w:r>
      <w:r>
        <w:rPr>
          <w:rFonts w:ascii="Calibri Light" w:hAnsi="Calibri Light" w:cs="Calibri Light"/>
          <w:sz w:val="24"/>
        </w:rPr>
        <w:t xml:space="preserve"> O mandato das conselheiras titulares e suplentes será de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02 (dois) anos</w:t>
      </w:r>
      <w:r>
        <w:rPr>
          <w:rFonts w:ascii="Calibri Light" w:hAnsi="Calibri Light" w:cs="Calibri Light"/>
          <w:sz w:val="24"/>
        </w:rPr>
        <w:t xml:space="preserve">, permitida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01 (uma) recondução</w:t>
      </w:r>
      <w:r>
        <w:rPr>
          <w:rFonts w:ascii="Calibri Light" w:hAnsi="Calibri Light" w:cs="Calibri Light"/>
          <w:sz w:val="24"/>
        </w:rPr>
        <w:t>, por igual período.</w:t>
      </w:r>
    </w:p>
    <w:p w14:paraId="32B06F7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10.</w:t>
      </w:r>
      <w:r>
        <w:rPr>
          <w:rFonts w:ascii="Calibri Light" w:hAnsi="Calibri Light" w:cs="Calibri Light"/>
          <w:sz w:val="24"/>
        </w:rPr>
        <w:t xml:space="preserve"> Em caso de vacân</w:t>
      </w:r>
      <w:r>
        <w:rPr>
          <w:rFonts w:ascii="Calibri Light" w:hAnsi="Calibri Light" w:cs="Calibri Light"/>
          <w:sz w:val="24"/>
        </w:rPr>
        <w:t>cia, impedimento, renúncia, perda de mandato ou desligamento da conselheira titular, assumirá a respectiva suplente para complementação do mandato.</w:t>
      </w:r>
    </w:p>
    <w:p w14:paraId="7E7F8FB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1º</w:t>
      </w:r>
      <w:r>
        <w:rPr>
          <w:rFonts w:ascii="Calibri Light" w:hAnsi="Calibri Light" w:cs="Calibri Light"/>
          <w:sz w:val="24"/>
        </w:rPr>
        <w:t xml:space="preserve"> Ocorrendo vacância da representação titular e suplente, o órgão ou entidade representada deverá indicar</w:t>
      </w:r>
      <w:r>
        <w:rPr>
          <w:rFonts w:ascii="Calibri Light" w:hAnsi="Calibri Light" w:cs="Calibri Light"/>
          <w:sz w:val="24"/>
        </w:rPr>
        <w:t xml:space="preserve"> nova representante, no prazo de até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 xml:space="preserve">30 (trinta) </w:t>
      </w:r>
      <w:proofErr w:type="gramStart"/>
      <w:r>
        <w:rPr>
          <w:rStyle w:val="Forte"/>
          <w:rFonts w:ascii="Calibri Light" w:hAnsi="Calibri Light" w:cs="Calibri Light"/>
          <w:b w:val="0"/>
          <w:bCs w:val="0"/>
          <w:sz w:val="24"/>
        </w:rPr>
        <w:t>dias</w:t>
      </w:r>
      <w:proofErr w:type="gramEnd"/>
      <w:r>
        <w:rPr>
          <w:rFonts w:ascii="Calibri Light" w:hAnsi="Calibri Light" w:cs="Calibri Light"/>
          <w:sz w:val="24"/>
        </w:rPr>
        <w:t>,</w:t>
      </w:r>
      <w:r>
        <w:rPr>
          <w:rFonts w:ascii="Calibri Light" w:hAnsi="Calibri Light" w:cs="Calibri Light"/>
          <w:sz w:val="24"/>
        </w:rPr>
        <w:t xml:space="preserve"> para complementação do mandato.</w:t>
      </w:r>
    </w:p>
    <w:p w14:paraId="7A1D9B7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§ 2º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ausência da representante titular deverá ser comunicada previamente à Presidência, para convocação da suplente.</w:t>
      </w:r>
    </w:p>
    <w:p w14:paraId="0C16E6AC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11.</w:t>
      </w:r>
      <w:r>
        <w:rPr>
          <w:rFonts w:ascii="Calibri Light" w:hAnsi="Calibri Light" w:cs="Calibri Light"/>
          <w:sz w:val="24"/>
        </w:rPr>
        <w:t xml:space="preserve"> Perderá a representatividade perante o CM</w:t>
      </w:r>
      <w:r>
        <w:rPr>
          <w:rFonts w:ascii="Calibri Light" w:hAnsi="Calibri Light" w:cs="Calibri Light"/>
          <w:sz w:val="24"/>
        </w:rPr>
        <w:t xml:space="preserve">DM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entidade da sociedade civil que:</w:t>
      </w:r>
    </w:p>
    <w:p w14:paraId="7BC9E83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extinguir sua base territorial de atuação no Município de Missal;</w:t>
      </w:r>
    </w:p>
    <w:p w14:paraId="1CAF8920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apresentar irregularidade grave de funcionamento, devidamente comprovada, incompatível com sua permanência no Conselho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178C576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sofrer penalidade</w:t>
      </w:r>
      <w:r>
        <w:rPr>
          <w:rFonts w:ascii="Calibri Light" w:hAnsi="Calibri Light" w:cs="Calibri Light"/>
          <w:sz w:val="24"/>
        </w:rPr>
        <w:t xml:space="preserve"> administrativa ou judicial grave que comprometa sua legitimidade representativa;</w:t>
      </w:r>
    </w:p>
    <w:p w14:paraId="776A1C9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deixar de indicar representantes ou deixar de participar de forma reiterada das atividades do Conselho, </w:t>
      </w:r>
      <w:proofErr w:type="gramStart"/>
      <w:r>
        <w:rPr>
          <w:rFonts w:ascii="Calibri Light" w:hAnsi="Calibri Light" w:cs="Calibri Light"/>
          <w:sz w:val="24"/>
        </w:rPr>
        <w:t>na</w:t>
      </w:r>
      <w:proofErr w:type="gramEnd"/>
      <w:r>
        <w:rPr>
          <w:rFonts w:ascii="Calibri Light" w:hAnsi="Calibri Light" w:cs="Calibri Light"/>
          <w:sz w:val="24"/>
        </w:rPr>
        <w:t xml:space="preserve"> forma deste Regimento.</w:t>
      </w:r>
    </w:p>
    <w:p w14:paraId="4864DEFD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IV</w:t>
      </w:r>
    </w:p>
    <w:p w14:paraId="62CA9235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sz w:val="24"/>
          <w:szCs w:val="24"/>
        </w:rPr>
      </w:pPr>
      <w:r>
        <w:rPr>
          <w:rFonts w:ascii="Calibri Light" w:hAnsi="Calibri Light" w:cs="Calibri Light" w:hint="default"/>
          <w:i w:val="0"/>
          <w:sz w:val="24"/>
          <w:szCs w:val="24"/>
        </w:rPr>
        <w:t>DA ESTRUTURA ORGANIZACIONAL</w:t>
      </w:r>
    </w:p>
    <w:p w14:paraId="6B6216E2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12.</w:t>
      </w:r>
      <w:r>
        <w:rPr>
          <w:rFonts w:ascii="Calibri Light" w:hAnsi="Calibri Light" w:cs="Calibri Light"/>
          <w:sz w:val="24"/>
        </w:rPr>
        <w:t xml:space="preserve"> O CMDM terá a seguinte estrutura organizacional:</w:t>
      </w:r>
    </w:p>
    <w:p w14:paraId="19C4B5A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Plenário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Diretoria Executiva;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Comissões de Trabalho;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Secretaria Executiva.</w:t>
      </w:r>
    </w:p>
    <w:p w14:paraId="17A2354F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iCs/>
          <w:sz w:val="24"/>
          <w:szCs w:val="24"/>
        </w:rPr>
      </w:pPr>
      <w:r>
        <w:rPr>
          <w:rFonts w:ascii="Calibri Light" w:hAnsi="Calibri Light" w:cs="Calibri Light" w:hint="default"/>
          <w:i w:val="0"/>
          <w:iCs/>
          <w:sz w:val="24"/>
          <w:szCs w:val="24"/>
        </w:rPr>
        <w:t>Seção I</w:t>
      </w:r>
    </w:p>
    <w:p w14:paraId="69E3544C" w14:textId="77777777" w:rsidR="00BB0061" w:rsidRDefault="00162DB9">
      <w:pPr>
        <w:pStyle w:val="Ttulo3"/>
        <w:jc w:val="center"/>
        <w:rPr>
          <w:rFonts w:ascii="Calibri Light" w:hAnsi="Calibri Light" w:cs="Calibri Light" w:hint="default"/>
          <w:iCs/>
          <w:sz w:val="24"/>
          <w:szCs w:val="24"/>
        </w:rPr>
      </w:pPr>
      <w:r>
        <w:rPr>
          <w:rFonts w:ascii="Calibri Light" w:hAnsi="Calibri Light" w:cs="Calibri Light" w:hint="default"/>
          <w:iCs/>
          <w:sz w:val="24"/>
          <w:szCs w:val="24"/>
        </w:rPr>
        <w:t>Do Plenário</w:t>
      </w:r>
    </w:p>
    <w:p w14:paraId="227AC14B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13.</w:t>
      </w:r>
      <w:r>
        <w:rPr>
          <w:rFonts w:ascii="Calibri Light" w:hAnsi="Calibri Light" w:cs="Calibri Light"/>
          <w:sz w:val="24"/>
        </w:rPr>
        <w:t xml:space="preserve"> O Plenário é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instância máxima de deliberação do CMDM, composto por todas as conselheiras titulares, ou suplentes no exercício da titularidade, competindo-lhe deliberar sobre as matérias de competência do Conselho.</w:t>
      </w:r>
    </w:p>
    <w:p w14:paraId="25A7ED7F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iCs/>
          <w:sz w:val="24"/>
          <w:szCs w:val="24"/>
        </w:rPr>
      </w:pPr>
      <w:r>
        <w:rPr>
          <w:rFonts w:ascii="Calibri Light" w:hAnsi="Calibri Light" w:cs="Calibri Light" w:hint="default"/>
          <w:i w:val="0"/>
          <w:iCs/>
          <w:sz w:val="24"/>
          <w:szCs w:val="24"/>
        </w:rPr>
        <w:t>Seção II</w:t>
      </w:r>
    </w:p>
    <w:p w14:paraId="4D5FCFDC" w14:textId="77777777" w:rsidR="00BB0061" w:rsidRDefault="00162DB9">
      <w:pPr>
        <w:pStyle w:val="Ttulo3"/>
        <w:jc w:val="center"/>
        <w:rPr>
          <w:rFonts w:ascii="Calibri Light" w:hAnsi="Calibri Light" w:cs="Calibri Light" w:hint="default"/>
          <w:iCs/>
          <w:sz w:val="24"/>
          <w:szCs w:val="24"/>
        </w:rPr>
      </w:pPr>
      <w:r>
        <w:rPr>
          <w:rFonts w:ascii="Calibri Light" w:hAnsi="Calibri Light" w:cs="Calibri Light" w:hint="default"/>
          <w:iCs/>
          <w:sz w:val="24"/>
          <w:szCs w:val="24"/>
        </w:rPr>
        <w:t>Da Diretoria Executiva</w:t>
      </w:r>
    </w:p>
    <w:p w14:paraId="7A51CAC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14</w:t>
      </w:r>
      <w:r>
        <w:rPr>
          <w:rStyle w:val="Forte"/>
          <w:rFonts w:ascii="Calibri Light" w:hAnsi="Calibri Light" w:cs="Calibri Light"/>
          <w:sz w:val="24"/>
        </w:rPr>
        <w:t>.</w:t>
      </w:r>
      <w:r>
        <w:rPr>
          <w:rFonts w:ascii="Calibri Light" w:hAnsi="Calibri Light" w:cs="Calibri Light"/>
          <w:sz w:val="24"/>
        </w:rPr>
        <w:t xml:space="preserve"> A Diretoria Executiva será composta por:</w:t>
      </w:r>
    </w:p>
    <w:p w14:paraId="6C86D8B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Presidenta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Vice-Presidenta;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Secretária-Geral.</w:t>
      </w:r>
    </w:p>
    <w:p w14:paraId="02BEC18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15.</w:t>
      </w:r>
      <w:r>
        <w:rPr>
          <w:rFonts w:ascii="Calibri Light" w:hAnsi="Calibri Light" w:cs="Calibri Light"/>
          <w:sz w:val="24"/>
        </w:rPr>
        <w:t xml:space="preserve"> Os membros da Diretoria Executiva serão eleitos dentre os membros titulares do CMDM, por voto direto e maioria simples dos presentes, desde qu</w:t>
      </w:r>
      <w:r>
        <w:rPr>
          <w:rFonts w:ascii="Calibri Light" w:hAnsi="Calibri Light" w:cs="Calibri Light"/>
          <w:sz w:val="24"/>
        </w:rPr>
        <w:t>e haja quórum mínimo de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2/3 (dois terços)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>dos integrantes do Conselho.</w:t>
      </w:r>
    </w:p>
    <w:p w14:paraId="740C1C7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§ 1º</w:t>
      </w:r>
      <w:r>
        <w:rPr>
          <w:rFonts w:ascii="Calibri Light" w:hAnsi="Calibri Light" w:cs="Calibri Light"/>
          <w:sz w:val="24"/>
        </w:rPr>
        <w:t xml:space="preserve"> O mandato da Diretoria Executiva será de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02 (dois) anos</w:t>
      </w:r>
      <w:r>
        <w:rPr>
          <w:rFonts w:ascii="Calibri Light" w:hAnsi="Calibri Light" w:cs="Calibri Light"/>
          <w:sz w:val="24"/>
        </w:rPr>
        <w:t>, admitida recondução, desde que coincidente com o mandato de conselheira.</w:t>
      </w:r>
    </w:p>
    <w:p w14:paraId="23D2862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2º</w:t>
      </w:r>
      <w:r>
        <w:rPr>
          <w:rFonts w:ascii="Calibri Light" w:hAnsi="Calibri Light" w:cs="Calibri Light"/>
          <w:sz w:val="24"/>
        </w:rPr>
        <w:t xml:space="preserve"> Em caso de vacância de cargo da Diretoria Exe</w:t>
      </w:r>
      <w:r>
        <w:rPr>
          <w:rFonts w:ascii="Calibri Light" w:hAnsi="Calibri Light" w:cs="Calibri Light"/>
          <w:sz w:val="24"/>
        </w:rPr>
        <w:t>cutiva, será realizada nova eleição para complementação do mandato, na reunião subsequente ou em reunião extraordinária convocada para essa finalidade.</w:t>
      </w:r>
    </w:p>
    <w:p w14:paraId="4D26CA7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16.</w:t>
      </w:r>
      <w:r>
        <w:rPr>
          <w:rFonts w:ascii="Calibri Light" w:hAnsi="Calibri Light" w:cs="Calibri Light"/>
          <w:sz w:val="24"/>
        </w:rPr>
        <w:t xml:space="preserve"> Compete à President</w:t>
      </w:r>
      <w:r>
        <w:rPr>
          <w:rFonts w:ascii="Calibri Light" w:hAnsi="Calibri Light" w:cs="Calibri Light"/>
          <w:sz w:val="24"/>
          <w:lang w:val="pt-BR"/>
        </w:rPr>
        <w:t>e</w:t>
      </w:r>
      <w:r>
        <w:rPr>
          <w:rFonts w:ascii="Calibri Light" w:hAnsi="Calibri Light" w:cs="Calibri Light"/>
          <w:sz w:val="24"/>
        </w:rPr>
        <w:t>:</w:t>
      </w:r>
    </w:p>
    <w:p w14:paraId="6764AB4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representar o CMDM judicial e extrajudicialmente, perante os órgãos públicos e a sociedade civil;</w:t>
      </w:r>
    </w:p>
    <w:p w14:paraId="1F3404A4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convocar, presidir e coordenar as reuniões ordinárias e extraordinárias do Conselho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720CBA88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definir a pauta das reuniões, em conjunto com a Secretaria Executiva, considerando as deliberações do colegiado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106EF872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submeter à apreciação do Plenário as matérias de competência do Conselho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6A387D4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</w:t>
      </w:r>
      <w:proofErr w:type="gramStart"/>
      <w:r>
        <w:rPr>
          <w:rFonts w:ascii="Calibri Light" w:hAnsi="Calibri Light" w:cs="Calibri Light"/>
          <w:sz w:val="24"/>
        </w:rPr>
        <w:t>cumprir</w:t>
      </w:r>
      <w:proofErr w:type="gramEnd"/>
      <w:r>
        <w:rPr>
          <w:rFonts w:ascii="Calibri Light" w:hAnsi="Calibri Light" w:cs="Calibri Light"/>
          <w:sz w:val="24"/>
        </w:rPr>
        <w:t xml:space="preserve"> e fazer cumprir este Regimento, as deliberações p</w:t>
      </w:r>
      <w:r>
        <w:rPr>
          <w:rFonts w:ascii="Calibri Light" w:hAnsi="Calibri Light" w:cs="Calibri Light"/>
          <w:sz w:val="24"/>
        </w:rPr>
        <w:t>lenárias e a legislação aplicável;</w:t>
      </w:r>
    </w:p>
    <w:p w14:paraId="5122839C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VI</w:t>
      </w:r>
      <w:r>
        <w:rPr>
          <w:rFonts w:ascii="Calibri Light" w:hAnsi="Calibri Light" w:cs="Calibri Light"/>
          <w:sz w:val="24"/>
        </w:rPr>
        <w:t xml:space="preserve"> – expedir atos, correspondências, convocações e encaminhamentos aprovados pelo Conselho;</w:t>
      </w:r>
    </w:p>
    <w:p w14:paraId="7A69B82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VII</w:t>
      </w:r>
      <w:r>
        <w:rPr>
          <w:rFonts w:ascii="Calibri Light" w:hAnsi="Calibri Light" w:cs="Calibri Light"/>
          <w:sz w:val="24"/>
        </w:rPr>
        <w:t xml:space="preserve"> – exercer o voto de qualidade, se houver previsão deliberativa do colegiado e em caso de empate, observada deliberação do Ple</w:t>
      </w:r>
      <w:r>
        <w:rPr>
          <w:rFonts w:ascii="Calibri Light" w:hAnsi="Calibri Light" w:cs="Calibri Light"/>
          <w:sz w:val="24"/>
        </w:rPr>
        <w:t>nário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350FDFC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VIII</w:t>
      </w:r>
      <w:r>
        <w:rPr>
          <w:rFonts w:ascii="Calibri Light" w:hAnsi="Calibri Light" w:cs="Calibri Light"/>
          <w:sz w:val="24"/>
        </w:rPr>
        <w:t xml:space="preserve"> – requisitar informações, documentos e apoio técnico-administrativo necessários ao funcionamento do Conselho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</w:p>
    <w:p w14:paraId="797DDEA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IX</w:t>
      </w:r>
      <w:r>
        <w:rPr>
          <w:rFonts w:ascii="Calibri Light" w:hAnsi="Calibri Light" w:cs="Calibri Light"/>
          <w:sz w:val="24"/>
        </w:rPr>
        <w:t xml:space="preserve"> – encaminhar para publicação as resoluções e demais atos oficiais do CMDM.</w:t>
      </w:r>
    </w:p>
    <w:p w14:paraId="4C561FC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17.</w:t>
      </w:r>
      <w:r>
        <w:rPr>
          <w:rFonts w:ascii="Calibri Light" w:hAnsi="Calibri Light" w:cs="Calibri Light"/>
          <w:sz w:val="24"/>
        </w:rPr>
        <w:t xml:space="preserve"> Compete à Vice-President</w:t>
      </w:r>
      <w:r>
        <w:rPr>
          <w:rFonts w:ascii="Calibri Light" w:hAnsi="Calibri Light" w:cs="Calibri Light"/>
          <w:sz w:val="24"/>
          <w:lang w:val="pt-BR"/>
        </w:rPr>
        <w:t>e</w:t>
      </w:r>
      <w:r>
        <w:rPr>
          <w:rFonts w:ascii="Calibri Light" w:hAnsi="Calibri Light" w:cs="Calibri Light"/>
          <w:sz w:val="24"/>
        </w:rPr>
        <w:t xml:space="preserve"> substituir a Presiden</w:t>
      </w:r>
      <w:r>
        <w:rPr>
          <w:rFonts w:ascii="Calibri Light" w:hAnsi="Calibri Light" w:cs="Calibri Light"/>
          <w:sz w:val="24"/>
        </w:rPr>
        <w:t>t</w:t>
      </w:r>
      <w:r>
        <w:rPr>
          <w:rFonts w:ascii="Calibri Light" w:hAnsi="Calibri Light" w:cs="Calibri Light"/>
          <w:sz w:val="24"/>
          <w:lang w:val="pt-BR"/>
        </w:rPr>
        <w:t>e</w:t>
      </w:r>
      <w:r>
        <w:rPr>
          <w:rFonts w:ascii="Calibri Light" w:hAnsi="Calibri Light" w:cs="Calibri Light"/>
          <w:sz w:val="24"/>
        </w:rPr>
        <w:t xml:space="preserve"> em suas ausências, impedimentos e vacâncias, bem </w:t>
      </w:r>
      <w:proofErr w:type="gramStart"/>
      <w:r>
        <w:rPr>
          <w:rFonts w:ascii="Calibri Light" w:hAnsi="Calibri Light" w:cs="Calibri Light"/>
          <w:sz w:val="24"/>
        </w:rPr>
        <w:t>como</w:t>
      </w:r>
      <w:proofErr w:type="gramEnd"/>
      <w:r>
        <w:rPr>
          <w:rFonts w:ascii="Calibri Light" w:hAnsi="Calibri Light" w:cs="Calibri Light"/>
          <w:sz w:val="24"/>
        </w:rPr>
        <w:t xml:space="preserve"> auxiliá-la no exercício de suas atribuições.</w:t>
      </w:r>
    </w:p>
    <w:p w14:paraId="376DB04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18.</w:t>
      </w:r>
      <w:r>
        <w:rPr>
          <w:rFonts w:ascii="Calibri Light" w:hAnsi="Calibri Light" w:cs="Calibri Light"/>
          <w:sz w:val="24"/>
        </w:rPr>
        <w:t xml:space="preserve"> Compete à Secretária-Geral:</w:t>
      </w:r>
    </w:p>
    <w:p w14:paraId="2A04AD10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acompanhar a organização das pautas e o registro das reuniões;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supervisionar a elaboração das atas, resoluçõ</w:t>
      </w:r>
      <w:r>
        <w:rPr>
          <w:rFonts w:ascii="Calibri Light" w:hAnsi="Calibri Light" w:cs="Calibri Light"/>
          <w:sz w:val="24"/>
        </w:rPr>
        <w:t>es, ofícios e demais expedientes do Conselho;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auxiliar a Presidência na coordenação dos trabalhos do colegiado;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substituir a Vice-President</w:t>
      </w:r>
      <w:r>
        <w:rPr>
          <w:rFonts w:ascii="Calibri Light" w:hAnsi="Calibri Light" w:cs="Calibri Light"/>
          <w:sz w:val="24"/>
          <w:lang w:val="pt-BR"/>
        </w:rPr>
        <w:t>e</w:t>
      </w:r>
      <w:r>
        <w:rPr>
          <w:rFonts w:ascii="Calibri Light" w:hAnsi="Calibri Light" w:cs="Calibri Light"/>
          <w:sz w:val="24"/>
        </w:rPr>
        <w:t>, quando necessário, mediante deliberação do colegiado.</w:t>
      </w:r>
    </w:p>
    <w:p w14:paraId="743D667E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iCs/>
          <w:sz w:val="24"/>
          <w:szCs w:val="24"/>
        </w:rPr>
      </w:pPr>
      <w:r>
        <w:rPr>
          <w:rFonts w:ascii="Calibri Light" w:hAnsi="Calibri Light" w:cs="Calibri Light" w:hint="default"/>
          <w:i w:val="0"/>
          <w:iCs/>
          <w:sz w:val="24"/>
          <w:szCs w:val="24"/>
        </w:rPr>
        <w:t>Seção III</w:t>
      </w:r>
    </w:p>
    <w:p w14:paraId="545E688E" w14:textId="77777777" w:rsidR="00BB0061" w:rsidRDefault="00162DB9">
      <w:pPr>
        <w:pStyle w:val="Ttulo3"/>
        <w:jc w:val="center"/>
        <w:rPr>
          <w:rFonts w:ascii="Calibri Light" w:hAnsi="Calibri Light" w:cs="Calibri Light" w:hint="default"/>
          <w:iCs/>
          <w:sz w:val="24"/>
          <w:szCs w:val="24"/>
        </w:rPr>
      </w:pPr>
      <w:r>
        <w:rPr>
          <w:rFonts w:ascii="Calibri Light" w:hAnsi="Calibri Light" w:cs="Calibri Light" w:hint="default"/>
          <w:iCs/>
          <w:sz w:val="24"/>
          <w:szCs w:val="24"/>
        </w:rPr>
        <w:t>Das Comissões de Trabalho</w:t>
      </w:r>
    </w:p>
    <w:p w14:paraId="31173507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Art. 19.</w:t>
      </w:r>
      <w:r>
        <w:rPr>
          <w:rFonts w:ascii="Calibri Light" w:hAnsi="Calibri Light" w:cs="Calibri Light"/>
          <w:sz w:val="24"/>
        </w:rPr>
        <w:t xml:space="preserve"> O CM</w:t>
      </w:r>
      <w:r>
        <w:rPr>
          <w:rFonts w:ascii="Calibri Light" w:hAnsi="Calibri Light" w:cs="Calibri Light"/>
          <w:sz w:val="24"/>
        </w:rPr>
        <w:t xml:space="preserve">DM poderá instituir, por resolução,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comissões permanentes ou temporárias</w:t>
      </w:r>
      <w:r>
        <w:rPr>
          <w:rFonts w:ascii="Calibri Light" w:hAnsi="Calibri Light" w:cs="Calibri Light"/>
          <w:sz w:val="24"/>
        </w:rPr>
        <w:t>,</w:t>
      </w:r>
      <w:r>
        <w:rPr>
          <w:rFonts w:ascii="Calibri Light" w:hAnsi="Calibri Light" w:cs="Calibri Light"/>
          <w:sz w:val="24"/>
        </w:rPr>
        <w:t xml:space="preserve"> grupos de trabalho e comissões especiais, com a finalidade de subsidiar tecnicamente o colegiado e aprofundar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análise de temas específicos.</w:t>
      </w:r>
    </w:p>
    <w:p w14:paraId="32193A9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1º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criação, composição, finalidade, coordenação e prazo de funcionamento das comissões constarão da respectiva resolução.</w:t>
      </w:r>
    </w:p>
    <w:p w14:paraId="2186D29B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2º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As</w:t>
      </w:r>
      <w:proofErr w:type="gramEnd"/>
      <w:r>
        <w:rPr>
          <w:rFonts w:ascii="Calibri Light" w:hAnsi="Calibri Light" w:cs="Calibri Light"/>
          <w:sz w:val="24"/>
        </w:rPr>
        <w:t xml:space="preserve"> comissões poderão convidar técnicos, representantes de órgãos públicos, entidades e pessoas com conhecimento na matéria, sem d</w:t>
      </w:r>
      <w:r>
        <w:rPr>
          <w:rFonts w:ascii="Calibri Light" w:hAnsi="Calibri Light" w:cs="Calibri Light"/>
          <w:sz w:val="24"/>
        </w:rPr>
        <w:t>ireito a voto, para colaborar com seus trabalhos.</w:t>
      </w:r>
    </w:p>
    <w:p w14:paraId="6A0D36B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3º</w:t>
      </w:r>
      <w:r>
        <w:rPr>
          <w:rFonts w:ascii="Calibri Light" w:hAnsi="Calibri Light" w:cs="Calibri Light"/>
          <w:sz w:val="24"/>
        </w:rPr>
        <w:t xml:space="preserve"> Os pareceres, relatórios e propostas elaborados pelas comissões serão submetidos à deliberação do Plenário.</w:t>
      </w:r>
    </w:p>
    <w:p w14:paraId="249390F4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iCs/>
          <w:sz w:val="24"/>
          <w:szCs w:val="24"/>
        </w:rPr>
      </w:pPr>
      <w:r>
        <w:rPr>
          <w:rFonts w:ascii="Calibri Light" w:hAnsi="Calibri Light" w:cs="Calibri Light" w:hint="default"/>
          <w:i w:val="0"/>
          <w:iCs/>
          <w:sz w:val="24"/>
          <w:szCs w:val="24"/>
        </w:rPr>
        <w:t>Seção IV</w:t>
      </w:r>
    </w:p>
    <w:p w14:paraId="539A471F" w14:textId="77777777" w:rsidR="00BB0061" w:rsidRDefault="00162DB9">
      <w:pPr>
        <w:pStyle w:val="Ttulo3"/>
        <w:jc w:val="center"/>
        <w:rPr>
          <w:rFonts w:ascii="Calibri Light" w:hAnsi="Calibri Light" w:cs="Calibri Light" w:hint="default"/>
          <w:iCs/>
          <w:sz w:val="24"/>
          <w:szCs w:val="24"/>
        </w:rPr>
      </w:pPr>
      <w:r>
        <w:rPr>
          <w:rFonts w:ascii="Calibri Light" w:hAnsi="Calibri Light" w:cs="Calibri Light" w:hint="default"/>
          <w:iCs/>
          <w:sz w:val="24"/>
          <w:szCs w:val="24"/>
        </w:rPr>
        <w:t>Da Secretaria Executiva</w:t>
      </w:r>
    </w:p>
    <w:p w14:paraId="7284B1E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20.</w:t>
      </w:r>
      <w:r>
        <w:rPr>
          <w:rFonts w:ascii="Calibri Light" w:hAnsi="Calibri Light" w:cs="Calibri Light"/>
          <w:sz w:val="24"/>
        </w:rPr>
        <w:t xml:space="preserve"> A Secretaria Executiva prestará apoio técnico, admi</w:t>
      </w:r>
      <w:r>
        <w:rPr>
          <w:rFonts w:ascii="Calibri Light" w:hAnsi="Calibri Light" w:cs="Calibri Light"/>
          <w:sz w:val="24"/>
        </w:rPr>
        <w:t>nistrativo e operacional ao CMDM, competindo-lhe:</w:t>
      </w:r>
    </w:p>
    <w:p w14:paraId="740F920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proofErr w:type="gramStart"/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organizar a pauta, as convocações, a documentação e o expediente das reuniões;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lavrar atas, organizar arquivos, resoluções, pareceres e demais atos do Conselho;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manter atualizados os registro</w:t>
      </w:r>
      <w:r>
        <w:rPr>
          <w:rFonts w:ascii="Calibri Light" w:hAnsi="Calibri Light" w:cs="Calibri Light"/>
          <w:sz w:val="24"/>
        </w:rPr>
        <w:t>s de composição, mandato, frequência, deliberações e documentos do CMDM;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apoiar a execução das deliberações do Conselho e o funcionamento das comissões;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promover o encaminhamento para publicação dos atos oficiais do CMDM;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VI</w:t>
      </w:r>
      <w:r>
        <w:rPr>
          <w:rFonts w:ascii="Calibri Light" w:hAnsi="Calibri Light" w:cs="Calibri Light"/>
          <w:sz w:val="24"/>
        </w:rPr>
        <w:t xml:space="preserve"> – exercer outras ativi</w:t>
      </w:r>
      <w:r>
        <w:rPr>
          <w:rFonts w:ascii="Calibri Light" w:hAnsi="Calibri Light" w:cs="Calibri Light"/>
          <w:sz w:val="24"/>
        </w:rPr>
        <w:t>dades administrativas correlatas.</w:t>
      </w:r>
      <w:proofErr w:type="gramEnd"/>
    </w:p>
    <w:p w14:paraId="4ABF4198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Parágrafo único.</w:t>
      </w:r>
      <w:r>
        <w:rPr>
          <w:rFonts w:ascii="Calibri Light" w:hAnsi="Calibri Light" w:cs="Calibri Light"/>
          <w:sz w:val="24"/>
        </w:rPr>
        <w:t xml:space="preserve"> O apoio técnico e administrativo da Secretaria Executiva será assegurado pela Secretaria Municipal de Assistência Social</w:t>
      </w:r>
    </w:p>
    <w:p w14:paraId="3D98DACD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V</w:t>
      </w:r>
    </w:p>
    <w:p w14:paraId="4383B140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sz w:val="24"/>
          <w:szCs w:val="24"/>
        </w:rPr>
      </w:pPr>
      <w:r>
        <w:rPr>
          <w:rFonts w:ascii="Calibri Light" w:hAnsi="Calibri Light" w:cs="Calibri Light" w:hint="default"/>
          <w:i w:val="0"/>
          <w:sz w:val="24"/>
          <w:szCs w:val="24"/>
        </w:rPr>
        <w:t>DO FUNCIONAMENTO DAS REUNIÕES</w:t>
      </w:r>
    </w:p>
    <w:p w14:paraId="44DD2082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21.</w:t>
      </w:r>
      <w:r>
        <w:rPr>
          <w:rFonts w:ascii="Calibri Light" w:hAnsi="Calibri Light" w:cs="Calibri Light"/>
          <w:sz w:val="24"/>
        </w:rPr>
        <w:t xml:space="preserve"> O CMDM reunir-se-á:</w:t>
      </w:r>
    </w:p>
    <w:p w14:paraId="7870C11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ordinariamente, com periodicidade mínima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trimestral</w:t>
      </w:r>
      <w:r>
        <w:rPr>
          <w:rFonts w:ascii="Calibri Light" w:hAnsi="Calibri Light" w:cs="Calibri Light"/>
          <w:sz w:val="24"/>
        </w:rPr>
        <w:t>, conforme calendário anual aprovado pelo colegiado</w:t>
      </w:r>
      <w:proofErr w:type="gramStart"/>
      <w:r>
        <w:rPr>
          <w:rFonts w:ascii="Calibri Light" w:hAnsi="Calibri Light" w:cs="Calibri Light"/>
          <w:sz w:val="24"/>
        </w:rPr>
        <w:t>;</w:t>
      </w:r>
      <w:proofErr w:type="gramEnd"/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extraordinariamente, sempre que necessário, mediante convocação da Presid</w:t>
      </w:r>
      <w:r>
        <w:rPr>
          <w:rFonts w:ascii="Calibri Light" w:hAnsi="Calibri Light" w:cs="Calibri Light"/>
          <w:sz w:val="24"/>
          <w:lang w:val="pt-BR"/>
        </w:rPr>
        <w:t>ência</w:t>
      </w:r>
      <w:r>
        <w:rPr>
          <w:rFonts w:ascii="Calibri Light" w:hAnsi="Calibri Light" w:cs="Calibri Light"/>
          <w:sz w:val="24"/>
        </w:rPr>
        <w:t xml:space="preserve"> ou por requerimento de, no mínimo,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1/3 (um terço)</w:t>
      </w:r>
      <w:r>
        <w:rPr>
          <w:rFonts w:ascii="Calibri Light" w:hAnsi="Calibri Light" w:cs="Calibri Light"/>
          <w:sz w:val="24"/>
        </w:rPr>
        <w:t xml:space="preserve"> das conselheira</w:t>
      </w:r>
      <w:r>
        <w:rPr>
          <w:rFonts w:ascii="Calibri Light" w:hAnsi="Calibri Light" w:cs="Calibri Light"/>
          <w:sz w:val="24"/>
        </w:rPr>
        <w:t>s.</w:t>
      </w:r>
    </w:p>
    <w:p w14:paraId="309CB8F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22.</w:t>
      </w:r>
      <w:r>
        <w:rPr>
          <w:rFonts w:ascii="Calibri Light" w:hAnsi="Calibri Light" w:cs="Calibri Light"/>
          <w:sz w:val="24"/>
        </w:rPr>
        <w:t xml:space="preserve"> As reuniões serão convocadas com antecedência mínima de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 xml:space="preserve">05 (cinco) </w:t>
      </w:r>
      <w:proofErr w:type="gramStart"/>
      <w:r>
        <w:rPr>
          <w:rStyle w:val="Forte"/>
          <w:rFonts w:ascii="Calibri Light" w:hAnsi="Calibri Light" w:cs="Calibri Light"/>
          <w:b w:val="0"/>
          <w:bCs w:val="0"/>
          <w:sz w:val="24"/>
        </w:rPr>
        <w:t>dias</w:t>
      </w:r>
      <w:proofErr w:type="gramEnd"/>
      <w:r>
        <w:rPr>
          <w:rStyle w:val="Forte"/>
          <w:rFonts w:ascii="Calibri Light" w:hAnsi="Calibri Light" w:cs="Calibri Light"/>
          <w:b w:val="0"/>
          <w:bCs w:val="0"/>
          <w:sz w:val="24"/>
        </w:rPr>
        <w:t xml:space="preserve"> úteis</w:t>
      </w:r>
      <w:r>
        <w:rPr>
          <w:rFonts w:ascii="Calibri Light" w:hAnsi="Calibri Light" w:cs="Calibri Light"/>
          <w:sz w:val="24"/>
        </w:rPr>
        <w:t xml:space="preserve"> para as ordinárias e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48 (quarenta e oito) horas</w:t>
      </w:r>
      <w:r>
        <w:rPr>
          <w:rFonts w:ascii="Calibri Light" w:hAnsi="Calibri Light" w:cs="Calibri Light"/>
          <w:sz w:val="24"/>
        </w:rPr>
        <w:t xml:space="preserve"> para as extraordinárias, salvo motivo de urgência devidamente justificado.</w:t>
      </w:r>
    </w:p>
    <w:p w14:paraId="1A1DCE1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1º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convocação deverá conter data, horár</w:t>
      </w:r>
      <w:r>
        <w:rPr>
          <w:rFonts w:ascii="Calibri Light" w:hAnsi="Calibri Light" w:cs="Calibri Light"/>
          <w:sz w:val="24"/>
        </w:rPr>
        <w:t>io, local, pauta e documentos pertinentes à reunião, quando houver.</w:t>
      </w:r>
    </w:p>
    <w:p w14:paraId="28F9092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§ 2º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As</w:t>
      </w:r>
      <w:proofErr w:type="gramEnd"/>
      <w:r>
        <w:rPr>
          <w:rFonts w:ascii="Calibri Light" w:hAnsi="Calibri Light" w:cs="Calibri Light"/>
          <w:sz w:val="24"/>
        </w:rPr>
        <w:t xml:space="preserve"> reuniões do Conselho serão públicas e precedidas de divulgação, nos termos da Lei Municipal nº 1.915/2026, ressalvadas hipóteses legais de sigilo.</w:t>
      </w:r>
    </w:p>
    <w:p w14:paraId="09B9141E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23.</w:t>
      </w:r>
      <w:r>
        <w:rPr>
          <w:rFonts w:ascii="Calibri Light" w:hAnsi="Calibri Light" w:cs="Calibri Light"/>
          <w:sz w:val="24"/>
        </w:rPr>
        <w:t xml:space="preserve"> O quórum para instalação das reuniões será de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 xml:space="preserve">maioria </w:t>
      </w:r>
      <w:proofErr w:type="gramStart"/>
      <w:r>
        <w:rPr>
          <w:rStyle w:val="Forte"/>
          <w:rFonts w:ascii="Calibri Light" w:hAnsi="Calibri Light" w:cs="Calibri Light"/>
          <w:b w:val="0"/>
          <w:bCs w:val="0"/>
          <w:sz w:val="24"/>
        </w:rPr>
        <w:t>simples</w:t>
      </w:r>
      <w:proofErr w:type="gramEnd"/>
      <w:r>
        <w:rPr>
          <w:rFonts w:ascii="Calibri Light" w:hAnsi="Calibri Light" w:cs="Calibri Light"/>
          <w:sz w:val="24"/>
        </w:rPr>
        <w:t xml:space="preserve"> dos membros em exercício.</w:t>
      </w:r>
    </w:p>
    <w:p w14:paraId="015EDAA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24.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 xml:space="preserve">As deliberações do Conselho serão tomadas por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maioria simples dos membros presentes</w:t>
      </w:r>
      <w:r>
        <w:rPr>
          <w:rFonts w:ascii="Calibri Light" w:hAnsi="Calibri Light" w:cs="Calibri Light"/>
          <w:sz w:val="24"/>
        </w:rPr>
        <w:t xml:space="preserve">, salvo nos casos em que </w:t>
      </w:r>
      <w:proofErr w:type="gramStart"/>
      <w:r>
        <w:rPr>
          <w:rFonts w:ascii="Calibri Light" w:hAnsi="Calibri Light" w:cs="Calibri Light"/>
          <w:sz w:val="24"/>
        </w:rPr>
        <w:t>este</w:t>
      </w:r>
      <w:proofErr w:type="gramEnd"/>
      <w:r>
        <w:rPr>
          <w:rFonts w:ascii="Calibri Light" w:hAnsi="Calibri Light" w:cs="Calibri Light"/>
          <w:sz w:val="24"/>
        </w:rPr>
        <w:t xml:space="preserve"> Regimento exigir quórum qualificado.</w:t>
      </w:r>
    </w:p>
    <w:p w14:paraId="44975D2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1º</w:t>
      </w:r>
      <w:r>
        <w:rPr>
          <w:rFonts w:ascii="Calibri Light" w:hAnsi="Calibri Light" w:cs="Calibri Light"/>
          <w:sz w:val="24"/>
        </w:rPr>
        <w:t xml:space="preserve"> Exi</w:t>
      </w:r>
      <w:r>
        <w:rPr>
          <w:rFonts w:ascii="Calibri Light" w:hAnsi="Calibri Light" w:cs="Calibri Light"/>
          <w:sz w:val="24"/>
        </w:rPr>
        <w:t xml:space="preserve">gir-se-á voto favorável de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2/3 (dois terços</w:t>
      </w:r>
      <w:r>
        <w:rPr>
          <w:rStyle w:val="Forte"/>
          <w:rFonts w:ascii="Calibri Light" w:hAnsi="Calibri Light" w:cs="Calibri Light"/>
          <w:sz w:val="24"/>
        </w:rPr>
        <w:t>)</w:t>
      </w:r>
      <w:r>
        <w:rPr>
          <w:rFonts w:ascii="Calibri Light" w:hAnsi="Calibri Light" w:cs="Calibri Light"/>
          <w:sz w:val="24"/>
        </w:rPr>
        <w:t xml:space="preserve"> dos membros do Conselho para: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alteração deste Regimento Interno;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deliberação sobre perda de representatividade de entidade;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outras matérias que o Plenário, por deliberação fundamentada, definir co</w:t>
      </w:r>
      <w:r>
        <w:rPr>
          <w:rFonts w:ascii="Calibri Light" w:hAnsi="Calibri Light" w:cs="Calibri Light"/>
          <w:sz w:val="24"/>
        </w:rPr>
        <w:t>mo de quórum qualificado.</w:t>
      </w:r>
    </w:p>
    <w:p w14:paraId="3602DD60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2º</w:t>
      </w:r>
      <w:r>
        <w:rPr>
          <w:rFonts w:ascii="Calibri Light" w:hAnsi="Calibri Light" w:cs="Calibri Light"/>
          <w:sz w:val="24"/>
        </w:rPr>
        <w:t xml:space="preserve"> Cada conselheira titular terá direito a 01 (um) voto.</w:t>
      </w:r>
    </w:p>
    <w:p w14:paraId="40763B5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3º</w:t>
      </w:r>
      <w:r>
        <w:rPr>
          <w:rFonts w:ascii="Calibri Light" w:hAnsi="Calibri Light" w:cs="Calibri Light"/>
          <w:sz w:val="24"/>
        </w:rPr>
        <w:t xml:space="preserve"> A suplente somente terá direito a voto quando estiver no exercício da titularidade.</w:t>
      </w:r>
    </w:p>
    <w:p w14:paraId="53329A54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25.</w:t>
      </w:r>
      <w:r>
        <w:rPr>
          <w:rFonts w:ascii="Calibri Light" w:hAnsi="Calibri Light" w:cs="Calibri Light"/>
          <w:sz w:val="24"/>
        </w:rPr>
        <w:t xml:space="preserve"> Das reuniões serão lavradas atas, contendo, no mínimo, data, horário, local, participantes, matérias discutidas, deliberações, votos, encaminhamentos e demais registros relevantes.</w:t>
      </w:r>
    </w:p>
    <w:p w14:paraId="2627D95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1º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As</w:t>
      </w:r>
      <w:proofErr w:type="gramEnd"/>
      <w:r>
        <w:rPr>
          <w:rFonts w:ascii="Calibri Light" w:hAnsi="Calibri Light" w:cs="Calibri Light"/>
          <w:sz w:val="24"/>
        </w:rPr>
        <w:t xml:space="preserve"> atas deverão ser submetidas à aprovação do colegiado, preferencial</w:t>
      </w:r>
      <w:r>
        <w:rPr>
          <w:rFonts w:ascii="Calibri Light" w:hAnsi="Calibri Light" w:cs="Calibri Light"/>
          <w:sz w:val="24"/>
        </w:rPr>
        <w:t>mente na reunião subsequente.</w:t>
      </w:r>
    </w:p>
    <w:p w14:paraId="20636930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§ 2º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As</w:t>
      </w:r>
      <w:proofErr w:type="gramEnd"/>
      <w:r>
        <w:rPr>
          <w:rFonts w:ascii="Calibri Light" w:hAnsi="Calibri Light" w:cs="Calibri Light"/>
          <w:sz w:val="24"/>
        </w:rPr>
        <w:t xml:space="preserve"> atas, resoluções, pareceres e demais atos do CMDM deverão ser mantidos em arquivo físico e/ou digital, com observância às regras de transparência e acesso à informação.</w:t>
      </w:r>
    </w:p>
    <w:p w14:paraId="14C0DE7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26.</w:t>
      </w:r>
      <w:r>
        <w:rPr>
          <w:rFonts w:ascii="Calibri Light" w:hAnsi="Calibri Light" w:cs="Calibri Light"/>
          <w:sz w:val="24"/>
        </w:rPr>
        <w:t xml:space="preserve"> Qualquer membro do Conselho poderá apres</w:t>
      </w:r>
      <w:r>
        <w:rPr>
          <w:rFonts w:ascii="Calibri Light" w:hAnsi="Calibri Light" w:cs="Calibri Light"/>
          <w:sz w:val="24"/>
        </w:rPr>
        <w:t>entar propostas, requerimentos, indicações, moções, pareceres ou sugestões, desde que devidamente fundamentados, para apreciação do colegiado.</w:t>
      </w:r>
    </w:p>
    <w:p w14:paraId="56E0452A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VI</w:t>
      </w:r>
    </w:p>
    <w:p w14:paraId="754EAE6A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sz w:val="24"/>
          <w:szCs w:val="24"/>
        </w:rPr>
      </w:pPr>
      <w:r>
        <w:rPr>
          <w:rFonts w:ascii="Calibri Light" w:hAnsi="Calibri Light" w:cs="Calibri Light" w:hint="default"/>
          <w:i w:val="0"/>
          <w:sz w:val="24"/>
          <w:szCs w:val="24"/>
        </w:rPr>
        <w:t>DAS ATRIBUIÇÕES DAS CONSELHEIRAS</w:t>
      </w:r>
    </w:p>
    <w:p w14:paraId="1D623CB4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27.</w:t>
      </w:r>
      <w:r>
        <w:rPr>
          <w:rFonts w:ascii="Calibri Light" w:hAnsi="Calibri Light" w:cs="Calibri Light"/>
          <w:sz w:val="24"/>
        </w:rPr>
        <w:t xml:space="preserve"> São atribuições das conselheiras titulares e suplentes:</w:t>
      </w:r>
    </w:p>
    <w:p w14:paraId="39BEB6A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proofErr w:type="gramStart"/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</w:t>
      </w:r>
      <w:r>
        <w:rPr>
          <w:rFonts w:ascii="Calibri Light" w:hAnsi="Calibri Light" w:cs="Calibri Light"/>
          <w:sz w:val="24"/>
        </w:rPr>
        <w:t xml:space="preserve"> participar das reuniões, debates, votações, comissões e demais atividades do Conselho;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representar, com responsabilidade e assiduidade, o órgão ou entidade que as indicou;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relatar matérias, apresentar propostas, requerimentos e pareceres;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</w:t>
      </w:r>
      <w:r>
        <w:rPr>
          <w:rFonts w:ascii="Calibri Light" w:hAnsi="Calibri Light" w:cs="Calibri Light"/>
          <w:sz w:val="24"/>
        </w:rPr>
        <w:t>solicitar informações e documentos necessários ao desempenho de suas funções;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zelar pelo cumprimento da legislação, das resoluções e deste Regimento;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VI</w:t>
      </w:r>
      <w:r>
        <w:rPr>
          <w:rFonts w:ascii="Calibri Light" w:hAnsi="Calibri Light" w:cs="Calibri Light"/>
          <w:sz w:val="24"/>
        </w:rPr>
        <w:t xml:space="preserve"> – contribuir para o fortalecimento da política municipal dos direitos da mulher.</w:t>
      </w:r>
      <w:proofErr w:type="gramEnd"/>
    </w:p>
    <w:p w14:paraId="01490198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Art. 28.</w:t>
      </w:r>
      <w:r>
        <w:rPr>
          <w:rFonts w:ascii="Calibri Light" w:hAnsi="Calibri Light" w:cs="Calibri Light"/>
          <w:sz w:val="24"/>
        </w:rPr>
        <w:t xml:space="preserve"> A conselh</w:t>
      </w:r>
      <w:r>
        <w:rPr>
          <w:rFonts w:ascii="Calibri Light" w:hAnsi="Calibri Light" w:cs="Calibri Light"/>
          <w:sz w:val="24"/>
        </w:rPr>
        <w:t xml:space="preserve">eira poderá perder o mandato, assegurado o contraditório e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ampla defesa, quando:</w:t>
      </w:r>
    </w:p>
    <w:p w14:paraId="00DB5F3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deixar de comparecer, sem justificativa, a 03 (três) reuniões consecutivas ou a 05 (cinco) alternadas no período de 12 (doze) meses;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praticar ato incompatível com a</w:t>
      </w:r>
      <w:r>
        <w:rPr>
          <w:rFonts w:ascii="Calibri Light" w:hAnsi="Calibri Light" w:cs="Calibri Light"/>
          <w:sz w:val="24"/>
        </w:rPr>
        <w:t xml:space="preserve"> função de conselheira;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deixar de representar regularmente o órgão ou entidade de origem;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ocorrer desligamento formal da entidade representada ou cessação da indicação.</w:t>
      </w:r>
    </w:p>
    <w:p w14:paraId="4B5D592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Parágrafo único.</w:t>
      </w:r>
      <w:r>
        <w:rPr>
          <w:rFonts w:ascii="Calibri Light" w:hAnsi="Calibri Light" w:cs="Calibri Light"/>
          <w:sz w:val="24"/>
        </w:rPr>
        <w:t xml:space="preserve"> A perda do mandato será deliberada pelo Plenário e comunica</w:t>
      </w:r>
      <w:r>
        <w:rPr>
          <w:rFonts w:ascii="Calibri Light" w:hAnsi="Calibri Light" w:cs="Calibri Light"/>
          <w:sz w:val="24"/>
        </w:rPr>
        <w:t>da ao órgão ou entidade representada, para indicação de substituta.</w:t>
      </w:r>
    </w:p>
    <w:p w14:paraId="73CE6CF4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VII</w:t>
      </w:r>
    </w:p>
    <w:p w14:paraId="54308013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sz w:val="24"/>
          <w:szCs w:val="24"/>
        </w:rPr>
      </w:pPr>
      <w:r>
        <w:rPr>
          <w:rFonts w:ascii="Calibri Light" w:hAnsi="Calibri Light" w:cs="Calibri Light" w:hint="default"/>
          <w:i w:val="0"/>
          <w:sz w:val="24"/>
          <w:szCs w:val="24"/>
        </w:rPr>
        <w:t>DA GESTÃO, TRANSPARÊNCIA E CONTROLE SOCIAL</w:t>
      </w:r>
    </w:p>
    <w:p w14:paraId="6764698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29.</w:t>
      </w:r>
      <w:r>
        <w:rPr>
          <w:rFonts w:ascii="Calibri Light" w:hAnsi="Calibri Light" w:cs="Calibri Light"/>
          <w:sz w:val="24"/>
        </w:rPr>
        <w:t xml:space="preserve"> No exercício do controle social da Política Municipal dos Direitos da Mulher e da gestão </w:t>
      </w:r>
      <w:proofErr w:type="gramStart"/>
      <w:r>
        <w:rPr>
          <w:rFonts w:ascii="Calibri Light" w:hAnsi="Calibri Light" w:cs="Calibri Light"/>
          <w:sz w:val="24"/>
        </w:rPr>
        <w:t>do FMDM</w:t>
      </w:r>
      <w:proofErr w:type="gramEnd"/>
      <w:r>
        <w:rPr>
          <w:rFonts w:ascii="Calibri Light" w:hAnsi="Calibri Light" w:cs="Calibri Light"/>
          <w:sz w:val="24"/>
        </w:rPr>
        <w:t xml:space="preserve">, </w:t>
      </w:r>
      <w:proofErr w:type="gramStart"/>
      <w:r>
        <w:rPr>
          <w:rFonts w:ascii="Calibri Light" w:hAnsi="Calibri Light" w:cs="Calibri Light"/>
          <w:sz w:val="24"/>
        </w:rPr>
        <w:t>compete ao CMDM</w:t>
      </w:r>
      <w:proofErr w:type="gramEnd"/>
      <w:r>
        <w:rPr>
          <w:rFonts w:ascii="Calibri Light" w:hAnsi="Calibri Light" w:cs="Calibri Light"/>
          <w:sz w:val="24"/>
        </w:rPr>
        <w:t>:</w:t>
      </w:r>
    </w:p>
    <w:p w14:paraId="64493EF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proofErr w:type="gramStart"/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apro</w:t>
      </w:r>
      <w:r>
        <w:rPr>
          <w:rFonts w:ascii="Calibri Light" w:hAnsi="Calibri Light" w:cs="Calibri Light"/>
          <w:sz w:val="24"/>
        </w:rPr>
        <w:t>var o Plano de Ação Anual e o Plano de Aplicação dos recursos do Fundo;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aprovar o Relatório Anual de Atividades do Conselho;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Style w:val="Forte"/>
          <w:rFonts w:ascii="Calibri Light" w:hAnsi="Calibri Light" w:cs="Calibri Light"/>
          <w:sz w:val="24"/>
          <w:lang w:val="pt-BR"/>
        </w:rPr>
        <w:t>II</w:t>
      </w:r>
      <w:r>
        <w:rPr>
          <w:rFonts w:ascii="Calibri Light" w:hAnsi="Calibri Light" w:cs="Calibri Light"/>
          <w:sz w:val="24"/>
        </w:rPr>
        <w:t xml:space="preserve"> – acompanhar a execução física, financeira e os resultados dos projetos, programas e ações financiados com recursos do Fundo;</w:t>
      </w:r>
      <w:r>
        <w:rPr>
          <w:rFonts w:ascii="Calibri Light" w:hAnsi="Calibri Light" w:cs="Calibri Light"/>
          <w:sz w:val="24"/>
        </w:rPr>
        <w:br/>
      </w:r>
      <w:r>
        <w:rPr>
          <w:rFonts w:ascii="Calibri Light" w:hAnsi="Calibri Light" w:cs="Calibri Light"/>
          <w:b/>
          <w:bCs/>
          <w:sz w:val="24"/>
          <w:lang w:val="pt-BR"/>
        </w:rPr>
        <w:t>I</w:t>
      </w: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avaliar e aprovar balancetes, balanços, relatórios de gestão e prestações de contas;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garantir a publicidade de seus atos</w:t>
      </w:r>
      <w:r>
        <w:rPr>
          <w:rFonts w:ascii="Calibri Light" w:hAnsi="Calibri Light" w:cs="Calibri Light"/>
          <w:sz w:val="24"/>
        </w:rPr>
        <w:t>, resoluções, deliberações e documentos, observada a legislação aplicável;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VI</w:t>
      </w:r>
      <w:r>
        <w:rPr>
          <w:rFonts w:ascii="Calibri Light" w:hAnsi="Calibri Light" w:cs="Calibri Light"/>
          <w:sz w:val="24"/>
        </w:rPr>
        <w:t xml:space="preserve"> – requisitar, a qualquer tempo, informações e documentos necessários ao controle e fiscalização das ações financiadas com recursos públicos.</w:t>
      </w:r>
      <w:proofErr w:type="gramEnd"/>
    </w:p>
    <w:p w14:paraId="784B3F92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30.</w:t>
      </w:r>
      <w:r>
        <w:rPr>
          <w:rFonts w:ascii="Calibri Light" w:hAnsi="Calibri Light" w:cs="Calibri Light"/>
          <w:sz w:val="24"/>
        </w:rPr>
        <w:t xml:space="preserve"> As deliberações sobre </w:t>
      </w:r>
      <w:proofErr w:type="gramStart"/>
      <w:r>
        <w:rPr>
          <w:rFonts w:ascii="Calibri Light" w:hAnsi="Calibri Light" w:cs="Calibri Light"/>
          <w:sz w:val="24"/>
        </w:rPr>
        <w:t>a</w:t>
      </w:r>
      <w:proofErr w:type="gramEnd"/>
      <w:r>
        <w:rPr>
          <w:rFonts w:ascii="Calibri Light" w:hAnsi="Calibri Light" w:cs="Calibri Light"/>
          <w:sz w:val="24"/>
        </w:rPr>
        <w:t xml:space="preserve"> apli</w:t>
      </w:r>
      <w:r>
        <w:rPr>
          <w:rFonts w:ascii="Calibri Light" w:hAnsi="Calibri Light" w:cs="Calibri Light"/>
          <w:sz w:val="24"/>
        </w:rPr>
        <w:t xml:space="preserve">cação de recursos do FMDM deverão constar em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Resolução específica</w:t>
      </w:r>
      <w:r>
        <w:rPr>
          <w:rFonts w:ascii="Calibri Light" w:hAnsi="Calibri Light" w:cs="Calibri Light"/>
          <w:sz w:val="24"/>
        </w:rPr>
        <w:t>, acompanhada, quando necessário, de plano de aplicação, parecer, cronograma e demais documentos pertinentes.</w:t>
      </w:r>
    </w:p>
    <w:p w14:paraId="1CB6295F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VIII</w:t>
      </w:r>
    </w:p>
    <w:p w14:paraId="509BC5FA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sz w:val="24"/>
          <w:szCs w:val="24"/>
        </w:rPr>
      </w:pPr>
      <w:r>
        <w:rPr>
          <w:rFonts w:ascii="Calibri Light" w:hAnsi="Calibri Light" w:cs="Calibri Light" w:hint="default"/>
          <w:i w:val="0"/>
          <w:sz w:val="24"/>
          <w:szCs w:val="24"/>
        </w:rPr>
        <w:t>DO FUNDO MUNICIPAL DOS DIREITOS DA MULHER – FMDM</w:t>
      </w:r>
    </w:p>
    <w:p w14:paraId="5B07EEB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 xml:space="preserve">Art. </w:t>
      </w:r>
      <w:proofErr w:type="gramStart"/>
      <w:r>
        <w:rPr>
          <w:rStyle w:val="Forte"/>
          <w:rFonts w:ascii="Calibri Light" w:hAnsi="Calibri Light" w:cs="Calibri Light"/>
          <w:sz w:val="24"/>
        </w:rPr>
        <w:t>31.</w:t>
      </w:r>
      <w:r>
        <w:rPr>
          <w:rFonts w:ascii="Calibri Light" w:hAnsi="Calibri Light" w:cs="Calibri Light"/>
          <w:sz w:val="24"/>
        </w:rPr>
        <w:t xml:space="preserve"> O Fundo M</w:t>
      </w:r>
      <w:r>
        <w:rPr>
          <w:rFonts w:ascii="Calibri Light" w:hAnsi="Calibri Light" w:cs="Calibri Light"/>
          <w:sz w:val="24"/>
        </w:rPr>
        <w:t xml:space="preserve">unicipal dos Direitos da Mulher – </w:t>
      </w:r>
      <w:r>
        <w:rPr>
          <w:rStyle w:val="Forte"/>
          <w:rFonts w:ascii="Calibri Light" w:hAnsi="Calibri Light" w:cs="Calibri Light"/>
          <w:sz w:val="24"/>
        </w:rPr>
        <w:t>FMDM</w:t>
      </w:r>
      <w:r>
        <w:rPr>
          <w:rFonts w:ascii="Calibri Light" w:hAnsi="Calibri Light" w:cs="Calibri Light"/>
          <w:sz w:val="24"/>
        </w:rPr>
        <w:t xml:space="preserve">, instituído pela Lei Municipal nº 1.915/2026, é instrumento público municipal de natureza contábil, vinculado à Secretaria Municipal de Assistência Social, destinado a fomentar a arrecadação e a aplicação de recursos </w:t>
      </w:r>
      <w:r>
        <w:rPr>
          <w:rFonts w:ascii="Calibri Light" w:hAnsi="Calibri Light" w:cs="Calibri Light"/>
          <w:sz w:val="24"/>
        </w:rPr>
        <w:t>voltados à implantação, promoção, manutenção e desenvolvimento de programas, projetos e ações relacionados à efetivação dos direitos das mulheres no Município de Missal.</w:t>
      </w:r>
      <w:proofErr w:type="gramEnd"/>
    </w:p>
    <w:p w14:paraId="26481D4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32.</w:t>
      </w:r>
      <w:r>
        <w:rPr>
          <w:rFonts w:ascii="Calibri Light" w:hAnsi="Calibri Light" w:cs="Calibri Light"/>
          <w:sz w:val="24"/>
        </w:rPr>
        <w:t xml:space="preserve"> O FMDM tem por finalidade garantir recursos necessários à implementação de pr</w:t>
      </w:r>
      <w:r>
        <w:rPr>
          <w:rFonts w:ascii="Calibri Light" w:hAnsi="Calibri Light" w:cs="Calibri Light"/>
          <w:sz w:val="24"/>
        </w:rPr>
        <w:t>ogramas, projetos e ações de promoção dos direitos da mulher, equidade de gênero, prevenção e enfrentamento da violência contra a mulher e fortalecimento das políticas públicas voltadas às mulheres.</w:t>
      </w:r>
    </w:p>
    <w:p w14:paraId="1F0B3F8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33.</w:t>
      </w:r>
      <w:r>
        <w:rPr>
          <w:rFonts w:ascii="Calibri Light" w:hAnsi="Calibri Light" w:cs="Calibri Light"/>
          <w:sz w:val="24"/>
        </w:rPr>
        <w:t xml:space="preserve"> Constituem receitas do FMDM:</w:t>
      </w:r>
    </w:p>
    <w:p w14:paraId="1CC72E8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proofErr w:type="gramStart"/>
      <w:r>
        <w:rPr>
          <w:rStyle w:val="Forte"/>
          <w:rFonts w:ascii="Calibri Light" w:hAnsi="Calibri Light" w:cs="Calibri Light"/>
          <w:sz w:val="24"/>
        </w:rPr>
        <w:lastRenderedPageBreak/>
        <w:t>I</w:t>
      </w:r>
      <w:r>
        <w:rPr>
          <w:rFonts w:ascii="Calibri Light" w:hAnsi="Calibri Light" w:cs="Calibri Light"/>
          <w:sz w:val="24"/>
        </w:rPr>
        <w:t xml:space="preserve"> – dotações consig</w:t>
      </w:r>
      <w:r>
        <w:rPr>
          <w:rFonts w:ascii="Calibri Light" w:hAnsi="Calibri Light" w:cs="Calibri Light"/>
          <w:sz w:val="24"/>
        </w:rPr>
        <w:t>nadas no orçamento municipal;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recursos provenientes dos Fundos Estadual e Federal dos Direitos da Mulher;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doações, contribuições, valores, bens móveis e imóveis recebidos de pessoas físicas ou jurídicas, nacionais ou estrangeiras, organismos e e</w:t>
      </w:r>
      <w:r>
        <w:rPr>
          <w:rFonts w:ascii="Calibri Light" w:hAnsi="Calibri Light" w:cs="Calibri Light"/>
          <w:sz w:val="24"/>
        </w:rPr>
        <w:t>ntidades públicas ou privadas;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recursos provenientes de parcerias, convênios, contratos, acordos e instrumentos congêneres;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rendas eventuais e rendimentos de aplicações financeiras;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VI</w:t>
      </w:r>
      <w:r>
        <w:rPr>
          <w:rFonts w:ascii="Calibri Light" w:hAnsi="Calibri Light" w:cs="Calibri Light"/>
          <w:sz w:val="24"/>
        </w:rPr>
        <w:t xml:space="preserve"> – arrecadação de multas ou indenizações determinadas pelo sist</w:t>
      </w:r>
      <w:r>
        <w:rPr>
          <w:rFonts w:ascii="Calibri Light" w:hAnsi="Calibri Light" w:cs="Calibri Light"/>
          <w:sz w:val="24"/>
        </w:rPr>
        <w:t>ema de justiça;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VII</w:t>
      </w:r>
      <w:r>
        <w:rPr>
          <w:rFonts w:ascii="Calibri Light" w:hAnsi="Calibri Light" w:cs="Calibri Light"/>
          <w:sz w:val="24"/>
        </w:rPr>
        <w:t xml:space="preserve"> – outros recursos que lhe sejam destinados.</w:t>
      </w:r>
      <w:proofErr w:type="gramEnd"/>
    </w:p>
    <w:p w14:paraId="0DA369F7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Parágrafo único.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 xml:space="preserve">Os recursos do FMDM serão depositados em instituição oficial, em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conta bancária específica</w:t>
      </w:r>
      <w:r>
        <w:rPr>
          <w:rFonts w:ascii="Calibri Light" w:hAnsi="Calibri Light" w:cs="Calibri Light"/>
          <w:sz w:val="24"/>
        </w:rPr>
        <w:t xml:space="preserve"> e vinculados ao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CNPJ do Fundo Municipal dos Direitos da Mulher</w:t>
      </w:r>
      <w:r>
        <w:rPr>
          <w:rFonts w:ascii="Calibri Light" w:hAnsi="Calibri Light" w:cs="Calibri Light"/>
          <w:sz w:val="24"/>
        </w:rPr>
        <w:t xml:space="preserve">, nos termos da </w:t>
      </w:r>
      <w:r>
        <w:rPr>
          <w:rFonts w:ascii="Calibri Light" w:hAnsi="Calibri Light" w:cs="Calibri Light"/>
          <w:sz w:val="24"/>
        </w:rPr>
        <w:t>legislação aplicável.</w:t>
      </w:r>
    </w:p>
    <w:p w14:paraId="665AE08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34.</w:t>
      </w:r>
      <w:r>
        <w:rPr>
          <w:rFonts w:ascii="Calibri Light" w:hAnsi="Calibri Light" w:cs="Calibri Light"/>
          <w:sz w:val="24"/>
        </w:rPr>
        <w:t xml:space="preserve"> Os recursos do FMDM, em consonância com os critérios estabelecidos pelo CMDM e com o Plano Municipal de Políticas para as Mulheres, poderão ser aplicados em:</w:t>
      </w:r>
    </w:p>
    <w:p w14:paraId="5E51FCD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proofErr w:type="gramStart"/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financiamento total ou parcial de programas, projetos e ações c</w:t>
      </w:r>
      <w:r>
        <w:rPr>
          <w:rFonts w:ascii="Calibri Light" w:hAnsi="Calibri Light" w:cs="Calibri Light"/>
          <w:sz w:val="24"/>
        </w:rPr>
        <w:t>onstantes do Plano Anual de Ação dos Direitos da Mulher;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aquisição de materiais permanentes, bens e insumos necessários à execução das ações aprovadas;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desenvolvimento e aperfeiçoamento de instrumentos de gestão, planejamento, administração e co</w:t>
      </w:r>
      <w:r>
        <w:rPr>
          <w:rFonts w:ascii="Calibri Light" w:hAnsi="Calibri Light" w:cs="Calibri Light"/>
          <w:sz w:val="24"/>
        </w:rPr>
        <w:t>ntrole das ações voltadas às mulheres;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realização de estudos, pesquisas, diagnósticos, capacitações e ações de captação e aperfeiçoamento de recursos;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financiamento de programas e projetos desenvolvidos por entidades devidamente cadastradas e habi</w:t>
      </w:r>
      <w:r>
        <w:rPr>
          <w:rFonts w:ascii="Calibri Light" w:hAnsi="Calibri Light" w:cs="Calibri Light"/>
          <w:sz w:val="24"/>
        </w:rPr>
        <w:t>litadas, conforme deliberação do Conselho e legislação aplicável;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VI</w:t>
      </w:r>
      <w:r>
        <w:rPr>
          <w:rFonts w:ascii="Calibri Light" w:hAnsi="Calibri Light" w:cs="Calibri Light"/>
          <w:sz w:val="24"/>
        </w:rPr>
        <w:t xml:space="preserve"> – produção de material informativo, educativo e de divulgação dos direitos das mulheres;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VII</w:t>
      </w:r>
      <w:r>
        <w:rPr>
          <w:rFonts w:ascii="Calibri Light" w:hAnsi="Calibri Light" w:cs="Calibri Light"/>
          <w:sz w:val="24"/>
        </w:rPr>
        <w:t xml:space="preserve"> – capacitação de membros titulares e suplentes do CMDM;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VIII</w:t>
      </w:r>
      <w:r>
        <w:rPr>
          <w:rFonts w:ascii="Calibri Light" w:hAnsi="Calibri Light" w:cs="Calibri Light"/>
          <w:sz w:val="24"/>
        </w:rPr>
        <w:t xml:space="preserve"> – apoio às ações promovidas pelo </w:t>
      </w:r>
      <w:r>
        <w:rPr>
          <w:rFonts w:ascii="Calibri Light" w:hAnsi="Calibri Light" w:cs="Calibri Light"/>
          <w:sz w:val="24"/>
        </w:rPr>
        <w:t>CMDM;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IX</w:t>
      </w:r>
      <w:r>
        <w:rPr>
          <w:rFonts w:ascii="Calibri Light" w:hAnsi="Calibri Light" w:cs="Calibri Light"/>
          <w:sz w:val="24"/>
        </w:rPr>
        <w:t xml:space="preserve"> – campanhas de conscientização e prevenção à violência de gênero;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X</w:t>
      </w:r>
      <w:r>
        <w:rPr>
          <w:rFonts w:ascii="Calibri Light" w:hAnsi="Calibri Light" w:cs="Calibri Light"/>
          <w:sz w:val="24"/>
        </w:rPr>
        <w:t xml:space="preserve"> – formação, aperfeiçoamento e especialização de recursos humanos e serviços voltados à promoção da equidade e ao enfrentamento da violência contra a mulher;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XI</w:t>
      </w:r>
      <w:r>
        <w:rPr>
          <w:rFonts w:ascii="Calibri Light" w:hAnsi="Calibri Light" w:cs="Calibri Light"/>
          <w:sz w:val="24"/>
        </w:rPr>
        <w:t xml:space="preserve"> – participação de r</w:t>
      </w:r>
      <w:r>
        <w:rPr>
          <w:rFonts w:ascii="Calibri Light" w:hAnsi="Calibri Light" w:cs="Calibri Light"/>
          <w:sz w:val="24"/>
        </w:rPr>
        <w:t>epresentantes oficiais e da sociedade civil em eventos, fóruns, seminários e conferências relacionados à temática;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XII</w:t>
      </w:r>
      <w:r>
        <w:rPr>
          <w:rFonts w:ascii="Calibri Light" w:hAnsi="Calibri Light" w:cs="Calibri Light"/>
          <w:sz w:val="24"/>
        </w:rPr>
        <w:t xml:space="preserve"> – realização da Conferência Municipal dos Direitos da Mulher e custeio da participação de delegadas eleitas em conferências estaduais e n</w:t>
      </w:r>
      <w:r>
        <w:rPr>
          <w:rFonts w:ascii="Calibri Light" w:hAnsi="Calibri Light" w:cs="Calibri Light"/>
          <w:sz w:val="24"/>
        </w:rPr>
        <w:t>acionais.</w:t>
      </w:r>
      <w:proofErr w:type="gramEnd"/>
    </w:p>
    <w:p w14:paraId="4C417931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 xml:space="preserve">Art. </w:t>
      </w:r>
      <w:proofErr w:type="gramStart"/>
      <w:r>
        <w:rPr>
          <w:rStyle w:val="Forte"/>
          <w:rFonts w:ascii="Calibri Light" w:hAnsi="Calibri Light" w:cs="Calibri Light"/>
          <w:sz w:val="24"/>
        </w:rPr>
        <w:t>35.</w:t>
      </w:r>
      <w:r>
        <w:rPr>
          <w:rFonts w:ascii="Calibri Light" w:hAnsi="Calibri Light" w:cs="Calibri Light"/>
          <w:sz w:val="24"/>
        </w:rPr>
        <w:t xml:space="preserve"> A</w:t>
      </w:r>
      <w:proofErr w:type="gramEnd"/>
      <w:r>
        <w:rPr>
          <w:rFonts w:ascii="Calibri Light" w:hAnsi="Calibri Light" w:cs="Calibri Light"/>
          <w:sz w:val="24"/>
        </w:rPr>
        <w:t xml:space="preserve"> aplicação dos recursos do Fundo dependerá de:</w:t>
      </w:r>
    </w:p>
    <w:p w14:paraId="365E160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proofErr w:type="gramStart"/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prévia aprovação, pelo CMDM, do Plano de Aplicação e/ou do plano de ação correspondente;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compatibilidade com o Plano Plurianual – PPA, a Lei de Diretrizes Orçamentárias – LDO e a L</w:t>
      </w:r>
      <w:r>
        <w:rPr>
          <w:rFonts w:ascii="Calibri Light" w:hAnsi="Calibri Light" w:cs="Calibri Light"/>
          <w:sz w:val="24"/>
        </w:rPr>
        <w:t>ei Orçamentária Anual – LOA;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observância da legislação orçamentária, financeira, contábil, de contratações públicas, parcerias e demais normas aplicáveis;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lastRenderedPageBreak/>
        <w:t>IV</w:t>
      </w:r>
      <w:r>
        <w:rPr>
          <w:rFonts w:ascii="Calibri Light" w:hAnsi="Calibri Light" w:cs="Calibri Light"/>
          <w:sz w:val="24"/>
        </w:rPr>
        <w:t xml:space="preserve"> – conformidade com as finalidades estabelecidas na Lei Municipal nº 1.915/2026 e neste Regim</w:t>
      </w:r>
      <w:r>
        <w:rPr>
          <w:rFonts w:ascii="Calibri Light" w:hAnsi="Calibri Light" w:cs="Calibri Light"/>
          <w:sz w:val="24"/>
        </w:rPr>
        <w:t>ento.</w:t>
      </w:r>
      <w:proofErr w:type="gramEnd"/>
    </w:p>
    <w:p w14:paraId="55B294C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36.</w:t>
      </w:r>
      <w:r>
        <w:rPr>
          <w:rFonts w:ascii="Calibri Light" w:hAnsi="Calibri Light" w:cs="Calibri Light"/>
          <w:sz w:val="24"/>
        </w:rPr>
        <w:t xml:space="preserve"> A gestão do FMDM observará a legislação municipal e caberá ao gestor designado </w:t>
      </w:r>
      <w:proofErr w:type="gramStart"/>
      <w:r>
        <w:rPr>
          <w:rFonts w:ascii="Calibri Light" w:hAnsi="Calibri Light" w:cs="Calibri Light"/>
          <w:sz w:val="24"/>
        </w:rPr>
        <w:t>na</w:t>
      </w:r>
      <w:proofErr w:type="gramEnd"/>
      <w:r>
        <w:rPr>
          <w:rFonts w:ascii="Calibri Light" w:hAnsi="Calibri Light" w:cs="Calibri Light"/>
          <w:sz w:val="24"/>
        </w:rPr>
        <w:t xml:space="preserve"> forma da Lei Municipal nº 1.915/2026, sem prejuízo do controle social e da deliberação prévia do CMDM quanto à aplicação dos recursos.</w:t>
      </w:r>
    </w:p>
    <w:p w14:paraId="5EA546B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37.</w:t>
      </w:r>
      <w:r>
        <w:rPr>
          <w:rFonts w:ascii="Calibri Light" w:hAnsi="Calibri Light" w:cs="Calibri Light"/>
          <w:sz w:val="24"/>
        </w:rPr>
        <w:t xml:space="preserve"> Nenhum recurso </w:t>
      </w:r>
      <w:r>
        <w:rPr>
          <w:rFonts w:ascii="Calibri Light" w:hAnsi="Calibri Light" w:cs="Calibri Light"/>
          <w:sz w:val="24"/>
        </w:rPr>
        <w:t xml:space="preserve">do FMDM será aplicado </w:t>
      </w:r>
      <w:proofErr w:type="gramStart"/>
      <w:r>
        <w:rPr>
          <w:rFonts w:ascii="Calibri Light" w:hAnsi="Calibri Light" w:cs="Calibri Light"/>
          <w:sz w:val="24"/>
        </w:rPr>
        <w:t>sem</w:t>
      </w:r>
      <w:proofErr w:type="gramEnd"/>
      <w:r>
        <w:rPr>
          <w:rFonts w:ascii="Calibri Light" w:hAnsi="Calibri Light" w:cs="Calibri Light"/>
          <w:sz w:val="24"/>
        </w:rPr>
        <w:t xml:space="preserve"> prévia aprovação do Conselho Municipal dos Direitos da Mulher, ressalvadas as hipóteses legais de execução obrigatória já autorizada em plano de aplicação previamente aprovado.</w:t>
      </w:r>
    </w:p>
    <w:p w14:paraId="2C42E833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38.</w:t>
      </w:r>
      <w:r>
        <w:rPr>
          <w:rFonts w:ascii="Calibri Light" w:hAnsi="Calibri Light" w:cs="Calibri Light"/>
          <w:sz w:val="24"/>
        </w:rPr>
        <w:t xml:space="preserve"> O gestor do Fundo encaminhará ao CMDM, para </w:t>
      </w:r>
      <w:r>
        <w:rPr>
          <w:rFonts w:ascii="Calibri Light" w:hAnsi="Calibri Light" w:cs="Calibri Light"/>
          <w:sz w:val="24"/>
        </w:rPr>
        <w:t>apreciação e deliberação:</w:t>
      </w:r>
    </w:p>
    <w:p w14:paraId="74BE8D6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relatórios trimestrais de execução físico-financeira;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balancetes mensais, quando solicitados ou quando exigidos pela legislação;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relatório anual de gestão e balanço anual do Fundo;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informações complementares e </w:t>
      </w:r>
      <w:r>
        <w:rPr>
          <w:rFonts w:ascii="Calibri Light" w:hAnsi="Calibri Light" w:cs="Calibri Light"/>
          <w:sz w:val="24"/>
        </w:rPr>
        <w:t>documentos que venham a ser requisitados pelo Conselho.</w:t>
      </w:r>
    </w:p>
    <w:p w14:paraId="491A0DF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39.</w:t>
      </w:r>
      <w:r>
        <w:rPr>
          <w:rFonts w:ascii="Calibri Light" w:hAnsi="Calibri Light" w:cs="Calibri Light"/>
          <w:sz w:val="24"/>
        </w:rPr>
        <w:t xml:space="preserve"> A prestação de contas do FMDM será apresentada anualmente ao CMDM, com emissão de parecer e deliberação registrada em ata e, quando cabível, formalizada por resolução.</w:t>
      </w:r>
    </w:p>
    <w:p w14:paraId="4499DDB7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IX</w:t>
      </w:r>
    </w:p>
    <w:p w14:paraId="313EBCD2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sz w:val="24"/>
          <w:szCs w:val="24"/>
        </w:rPr>
      </w:pPr>
      <w:r>
        <w:rPr>
          <w:rFonts w:ascii="Calibri Light" w:hAnsi="Calibri Light" w:cs="Calibri Light" w:hint="default"/>
          <w:i w:val="0"/>
          <w:sz w:val="24"/>
          <w:szCs w:val="24"/>
        </w:rPr>
        <w:t xml:space="preserve">DA </w:t>
      </w:r>
      <w:r>
        <w:rPr>
          <w:rFonts w:ascii="Calibri Light" w:hAnsi="Calibri Light" w:cs="Calibri Light" w:hint="default"/>
          <w:i w:val="0"/>
          <w:sz w:val="24"/>
          <w:szCs w:val="24"/>
        </w:rPr>
        <w:t>CONFERÊNCIA MUNICIPAL DOS DIREITOS DA MULHER</w:t>
      </w:r>
    </w:p>
    <w:p w14:paraId="35220AB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40.</w:t>
      </w:r>
      <w:r>
        <w:rPr>
          <w:rFonts w:ascii="Calibri Light" w:hAnsi="Calibri Light" w:cs="Calibri Light"/>
          <w:sz w:val="24"/>
        </w:rPr>
        <w:t xml:space="preserve"> A Conferência Municipal dos Direitos da Mulher é instância colegiada de participação social, deliberação, avaliação e proposição de diretrizes para a Política Municipal dos Direitos da Mulher.</w:t>
      </w:r>
    </w:p>
    <w:p w14:paraId="6F88F3B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41.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 xml:space="preserve">A Conferência Municipal dos Direitos da Mulher realizar-se-á, ordinariamente, a cada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02 (dois) anos</w:t>
      </w:r>
      <w:r>
        <w:rPr>
          <w:rFonts w:ascii="Calibri Light" w:hAnsi="Calibri Light" w:cs="Calibri Light"/>
          <w:sz w:val="24"/>
        </w:rPr>
        <w:t xml:space="preserve">, </w:t>
      </w:r>
      <w:r>
        <w:rPr>
          <w:rFonts w:ascii="Calibri Light" w:hAnsi="Calibri Light" w:cs="Calibri Light"/>
          <w:sz w:val="24"/>
        </w:rPr>
        <w:t xml:space="preserve">e, extraordinariamente, quando convocada pelo CMDM, por maioria absoluta de seus membros, ou </w:t>
      </w:r>
      <w:proofErr w:type="gramStart"/>
      <w:r>
        <w:rPr>
          <w:rFonts w:ascii="Calibri Light" w:hAnsi="Calibri Light" w:cs="Calibri Light"/>
          <w:sz w:val="24"/>
        </w:rPr>
        <w:t>na</w:t>
      </w:r>
      <w:proofErr w:type="gramEnd"/>
      <w:r>
        <w:rPr>
          <w:rFonts w:ascii="Calibri Light" w:hAnsi="Calibri Light" w:cs="Calibri Light"/>
          <w:sz w:val="24"/>
        </w:rPr>
        <w:t xml:space="preserve"> forma da legislação aplicável.</w:t>
      </w:r>
    </w:p>
    <w:p w14:paraId="5F838139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42.</w:t>
      </w:r>
      <w:r>
        <w:rPr>
          <w:rFonts w:ascii="Calibri Light" w:hAnsi="Calibri Light" w:cs="Calibri Light"/>
          <w:sz w:val="24"/>
        </w:rPr>
        <w:t xml:space="preserve"> Compete à Conferênc</w:t>
      </w:r>
      <w:r>
        <w:rPr>
          <w:rFonts w:ascii="Calibri Light" w:hAnsi="Calibri Light" w:cs="Calibri Light"/>
          <w:sz w:val="24"/>
        </w:rPr>
        <w:t>ia Municipal dos Direitos da Mulher:</w:t>
      </w:r>
    </w:p>
    <w:p w14:paraId="7231E45F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proofErr w:type="gramStart"/>
      <w:r>
        <w:rPr>
          <w:rStyle w:val="Forte"/>
          <w:rFonts w:ascii="Calibri Light" w:hAnsi="Calibri Light" w:cs="Calibri Light"/>
          <w:sz w:val="24"/>
        </w:rPr>
        <w:t>I</w:t>
      </w:r>
      <w:r>
        <w:rPr>
          <w:rFonts w:ascii="Calibri Light" w:hAnsi="Calibri Light" w:cs="Calibri Light"/>
          <w:sz w:val="24"/>
        </w:rPr>
        <w:t xml:space="preserve"> – avaliar a situação das políticas públicas de atendimento e promoção dos direitos da mulher no Município;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</w:t>
      </w:r>
      <w:r>
        <w:rPr>
          <w:rFonts w:ascii="Calibri Light" w:hAnsi="Calibri Light" w:cs="Calibri Light"/>
          <w:sz w:val="24"/>
        </w:rPr>
        <w:t xml:space="preserve"> – propor, aprovar e fortalecer diretrizes para o aperfeiçoamento da Política Municipal e do Plano Municipal</w:t>
      </w:r>
      <w:r>
        <w:rPr>
          <w:rFonts w:ascii="Calibri Light" w:hAnsi="Calibri Light" w:cs="Calibri Light"/>
          <w:sz w:val="24"/>
        </w:rPr>
        <w:t xml:space="preserve"> de Políticas para as Mulheres;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III</w:t>
      </w:r>
      <w:r>
        <w:rPr>
          <w:rFonts w:ascii="Calibri Light" w:hAnsi="Calibri Light" w:cs="Calibri Light"/>
          <w:sz w:val="24"/>
        </w:rPr>
        <w:t xml:space="preserve"> – debater prioridades, metas e estratégias de promoção da equidade de gênero e enfrentamento da violência contra a mulher;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IV</w:t>
      </w:r>
      <w:r>
        <w:rPr>
          <w:rFonts w:ascii="Calibri Light" w:hAnsi="Calibri Light" w:cs="Calibri Light"/>
          <w:sz w:val="24"/>
        </w:rPr>
        <w:t xml:space="preserve"> – eleger delegadas para as conferências estadual e nacional, quando cabível;</w:t>
      </w:r>
      <w:r>
        <w:rPr>
          <w:rFonts w:ascii="Calibri Light" w:hAnsi="Calibri Light" w:cs="Calibri Light"/>
          <w:sz w:val="24"/>
        </w:rPr>
        <w:br/>
      </w:r>
      <w:r>
        <w:rPr>
          <w:rStyle w:val="Forte"/>
          <w:rFonts w:ascii="Calibri Light" w:hAnsi="Calibri Light" w:cs="Calibri Light"/>
          <w:sz w:val="24"/>
        </w:rPr>
        <w:t>V</w:t>
      </w:r>
      <w:r>
        <w:rPr>
          <w:rFonts w:ascii="Calibri Light" w:hAnsi="Calibri Light" w:cs="Calibri Light"/>
          <w:sz w:val="24"/>
        </w:rPr>
        <w:t xml:space="preserve"> – aprovar propo</w:t>
      </w:r>
      <w:r>
        <w:rPr>
          <w:rFonts w:ascii="Calibri Light" w:hAnsi="Calibri Light" w:cs="Calibri Light"/>
          <w:sz w:val="24"/>
        </w:rPr>
        <w:t>stas e moções pertinentes à temática dos direitos das mulheres.</w:t>
      </w:r>
      <w:proofErr w:type="gramEnd"/>
    </w:p>
    <w:p w14:paraId="0FE83562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43.</w:t>
      </w:r>
      <w:r>
        <w:rPr>
          <w:rFonts w:ascii="Calibri Light" w:hAnsi="Calibri Light" w:cs="Calibri Light"/>
          <w:sz w:val="24"/>
        </w:rPr>
        <w:t xml:space="preserve"> A convocação da Conferência Municipal ocorrerá por ato do Poder Executivo, mediante solicitação ou deliberação do CMDM, com ampla divulgação prévia.</w:t>
      </w:r>
    </w:p>
    <w:p w14:paraId="69949515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lastRenderedPageBreak/>
        <w:t>Art. 44.</w:t>
      </w:r>
      <w:r>
        <w:rPr>
          <w:rFonts w:ascii="Calibri Light" w:hAnsi="Calibri Light" w:cs="Calibri Light"/>
          <w:sz w:val="24"/>
        </w:rPr>
        <w:t xml:space="preserve"> O CMDM aprovará, por reso</w:t>
      </w:r>
      <w:r>
        <w:rPr>
          <w:rFonts w:ascii="Calibri Light" w:hAnsi="Calibri Light" w:cs="Calibri Light"/>
          <w:sz w:val="24"/>
        </w:rPr>
        <w:t>lução, o regulamento da Conferência Municipal, dispondo sobre organização, temário, composição, credenciamento, grupos de trabalho, votação e sistematização das propostas.</w:t>
      </w:r>
    </w:p>
    <w:p w14:paraId="331C747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45.</w:t>
      </w:r>
      <w:r>
        <w:rPr>
          <w:rFonts w:ascii="Calibri Light" w:hAnsi="Calibri Light" w:cs="Calibri Light"/>
          <w:sz w:val="24"/>
        </w:rPr>
        <w:t xml:space="preserve"> </w:t>
      </w:r>
      <w:proofErr w:type="gramStart"/>
      <w:r>
        <w:rPr>
          <w:rFonts w:ascii="Calibri Light" w:hAnsi="Calibri Light" w:cs="Calibri Light"/>
          <w:sz w:val="24"/>
        </w:rPr>
        <w:t>As</w:t>
      </w:r>
      <w:proofErr w:type="gramEnd"/>
      <w:r>
        <w:rPr>
          <w:rFonts w:ascii="Calibri Light" w:hAnsi="Calibri Light" w:cs="Calibri Light"/>
          <w:sz w:val="24"/>
        </w:rPr>
        <w:t xml:space="preserve"> deliberações da Conferência deverão ser sistematizadas, registradas em r</w:t>
      </w:r>
      <w:r>
        <w:rPr>
          <w:rFonts w:ascii="Calibri Light" w:hAnsi="Calibri Light" w:cs="Calibri Light"/>
          <w:sz w:val="24"/>
        </w:rPr>
        <w:t>elatório final e publicadas oficialmente.</w:t>
      </w:r>
    </w:p>
    <w:p w14:paraId="4C6B61FC" w14:textId="77777777" w:rsidR="00BB0061" w:rsidRDefault="00162DB9">
      <w:pPr>
        <w:pStyle w:val="Ttulo1"/>
        <w:jc w:val="center"/>
        <w:rPr>
          <w:rFonts w:ascii="Calibri Light" w:hAnsi="Calibri Light" w:cs="Calibri Light" w:hint="default"/>
          <w:sz w:val="24"/>
          <w:szCs w:val="24"/>
        </w:rPr>
      </w:pPr>
      <w:r>
        <w:rPr>
          <w:rFonts w:ascii="Calibri Light" w:hAnsi="Calibri Light" w:cs="Calibri Light" w:hint="default"/>
          <w:sz w:val="24"/>
          <w:szCs w:val="24"/>
        </w:rPr>
        <w:t>CAPÍTULO X</w:t>
      </w:r>
    </w:p>
    <w:p w14:paraId="5AE20894" w14:textId="77777777" w:rsidR="00BB0061" w:rsidRDefault="00162DB9">
      <w:pPr>
        <w:pStyle w:val="Ttulo2"/>
        <w:jc w:val="center"/>
        <w:rPr>
          <w:rFonts w:ascii="Calibri Light" w:hAnsi="Calibri Light" w:cs="Calibri Light" w:hint="default"/>
          <w:i w:val="0"/>
          <w:sz w:val="24"/>
          <w:szCs w:val="24"/>
        </w:rPr>
      </w:pPr>
      <w:r>
        <w:rPr>
          <w:rFonts w:ascii="Calibri Light" w:hAnsi="Calibri Light" w:cs="Calibri Light" w:hint="default"/>
          <w:i w:val="0"/>
          <w:sz w:val="24"/>
          <w:szCs w:val="24"/>
        </w:rPr>
        <w:t>DAS DISPOSIÇÕES GERAIS E FINAIS</w:t>
      </w:r>
    </w:p>
    <w:p w14:paraId="2D9CFB4D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  <w:lang w:val="pt-BR"/>
        </w:rPr>
      </w:pPr>
      <w:r>
        <w:rPr>
          <w:rStyle w:val="Forte"/>
          <w:rFonts w:ascii="Calibri Light" w:hAnsi="Calibri Light" w:cs="Calibri Light"/>
          <w:sz w:val="24"/>
        </w:rPr>
        <w:t>Art. 46.</w:t>
      </w:r>
      <w:r>
        <w:rPr>
          <w:rFonts w:ascii="Calibri Light" w:hAnsi="Calibri Light" w:cs="Calibri Light"/>
          <w:sz w:val="24"/>
        </w:rPr>
        <w:t xml:space="preserve"> O exercício da função de conselheira é considerado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serviço público relevante</w:t>
      </w:r>
      <w:r>
        <w:rPr>
          <w:rFonts w:ascii="Calibri Light" w:hAnsi="Calibri Light" w:cs="Calibri Light"/>
          <w:sz w:val="24"/>
        </w:rPr>
        <w:t xml:space="preserve"> e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não será remunerado</w:t>
      </w:r>
      <w:r>
        <w:rPr>
          <w:rFonts w:ascii="Calibri Light" w:hAnsi="Calibri Light" w:cs="Calibri Light"/>
          <w:sz w:val="24"/>
        </w:rPr>
        <w:t xml:space="preserve">, </w:t>
      </w:r>
      <w:r>
        <w:rPr>
          <w:rFonts w:ascii="Calibri Light" w:hAnsi="Calibri Light" w:cs="Calibri Light"/>
          <w:sz w:val="24"/>
        </w:rPr>
        <w:t>vedada a percepção de vantagem pecuniária pelo desempenho da f</w:t>
      </w:r>
      <w:r>
        <w:rPr>
          <w:rFonts w:ascii="Calibri Light" w:hAnsi="Calibri Light" w:cs="Calibri Light"/>
          <w:sz w:val="24"/>
        </w:rPr>
        <w:t>unção</w:t>
      </w:r>
      <w:r>
        <w:rPr>
          <w:rFonts w:ascii="Calibri Light" w:hAnsi="Calibri Light" w:cs="Calibri Light"/>
          <w:sz w:val="24"/>
          <w:lang w:val="pt-BR"/>
        </w:rPr>
        <w:t>.</w:t>
      </w:r>
    </w:p>
    <w:p w14:paraId="1436180A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47.</w:t>
      </w:r>
      <w:r>
        <w:rPr>
          <w:rFonts w:ascii="Calibri Light" w:hAnsi="Calibri Light" w:cs="Calibri Light"/>
          <w:sz w:val="24"/>
        </w:rPr>
        <w:t xml:space="preserve"> Os casos omissos neste Regimento serão resolvidos pelo Plenário do CMDM, observada a Lei Municipal nº 1.915/2026, a legislação correlata e os princípios da administração pública.</w:t>
      </w:r>
    </w:p>
    <w:p w14:paraId="2C9C1DE6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48.</w:t>
      </w:r>
      <w:r>
        <w:rPr>
          <w:rFonts w:ascii="Calibri Light" w:hAnsi="Calibri Light" w:cs="Calibri Light"/>
          <w:sz w:val="24"/>
        </w:rPr>
        <w:t xml:space="preserve"> Este Regimento Interno poderá ser alterado mediante aprovação de, no mínimo, </w:t>
      </w:r>
      <w:r>
        <w:rPr>
          <w:rStyle w:val="Forte"/>
          <w:rFonts w:ascii="Calibri Light" w:hAnsi="Calibri Light" w:cs="Calibri Light"/>
          <w:b w:val="0"/>
          <w:bCs w:val="0"/>
          <w:sz w:val="24"/>
        </w:rPr>
        <w:t>2/3 (dois terços)</w:t>
      </w:r>
      <w:r>
        <w:rPr>
          <w:rFonts w:ascii="Calibri Light" w:hAnsi="Calibri Light" w:cs="Calibri Light"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>dos membros do Conselho, em reunião convocada especificamente para esse fim.</w:t>
      </w:r>
    </w:p>
    <w:p w14:paraId="39D0228C" w14:textId="77777777" w:rsidR="00BB0061" w:rsidRDefault="00162DB9">
      <w:pPr>
        <w:pStyle w:val="NormalWeb"/>
        <w:jc w:val="both"/>
        <w:rPr>
          <w:rFonts w:ascii="Calibri Light" w:hAnsi="Calibri Light" w:cs="Calibri Light"/>
          <w:sz w:val="24"/>
        </w:rPr>
      </w:pPr>
      <w:r>
        <w:rPr>
          <w:rStyle w:val="Forte"/>
          <w:rFonts w:ascii="Calibri Light" w:hAnsi="Calibri Light" w:cs="Calibri Light"/>
          <w:sz w:val="24"/>
        </w:rPr>
        <w:t>Art. 49.</w:t>
      </w:r>
      <w:r>
        <w:rPr>
          <w:rFonts w:ascii="Calibri Light" w:hAnsi="Calibri Light" w:cs="Calibri Light"/>
          <w:sz w:val="24"/>
        </w:rPr>
        <w:t xml:space="preserve"> Este Regimento Interno entra em vigor </w:t>
      </w:r>
      <w:proofErr w:type="gramStart"/>
      <w:r>
        <w:rPr>
          <w:rFonts w:ascii="Calibri Light" w:hAnsi="Calibri Light" w:cs="Calibri Light"/>
          <w:sz w:val="24"/>
        </w:rPr>
        <w:t>na</w:t>
      </w:r>
      <w:proofErr w:type="gramEnd"/>
      <w:r>
        <w:rPr>
          <w:rFonts w:ascii="Calibri Light" w:hAnsi="Calibri Light" w:cs="Calibri Light"/>
          <w:sz w:val="24"/>
        </w:rPr>
        <w:t xml:space="preserve"> data de sua aprovação pelo Consel</w:t>
      </w:r>
      <w:r>
        <w:rPr>
          <w:rFonts w:ascii="Calibri Light" w:hAnsi="Calibri Light" w:cs="Calibri Light"/>
          <w:sz w:val="24"/>
        </w:rPr>
        <w:t>ho Municipal dos Direitos da Mulher de Missal, revogadas as disposições em contrário.</w:t>
      </w:r>
    </w:p>
    <w:p w14:paraId="19B4FB72" w14:textId="77777777" w:rsidR="00BB0061" w:rsidRDefault="00162DB9">
      <w:pPr>
        <w:pStyle w:val="NormalWeb"/>
        <w:jc w:val="center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  <w:lang w:val="pt-BR"/>
        </w:rPr>
        <w:t>_________________________________</w:t>
      </w:r>
      <w:r>
        <w:rPr>
          <w:rFonts w:ascii="Calibri Light" w:hAnsi="Calibri Light" w:cs="Calibri Light"/>
          <w:sz w:val="24"/>
        </w:rPr>
        <w:br/>
        <w:t>Presidente do Conselho Municipal dos Direitos da Mulher – CMDM</w:t>
      </w:r>
    </w:p>
    <w:p w14:paraId="638A30C5" w14:textId="77777777" w:rsidR="00BB0061" w:rsidRDefault="00BB0061">
      <w:pPr>
        <w:pStyle w:val="NormalWeb"/>
        <w:jc w:val="center"/>
        <w:rPr>
          <w:rFonts w:ascii="Calibri Light" w:hAnsi="Calibri Light" w:cs="Calibri Light"/>
          <w:sz w:val="24"/>
          <w:lang w:val="pt-BR"/>
        </w:rPr>
      </w:pPr>
    </w:p>
    <w:p w14:paraId="66841B61" w14:textId="77777777" w:rsidR="00BB0061" w:rsidRDefault="00BB0061">
      <w:pPr>
        <w:pStyle w:val="NormalWeb"/>
        <w:jc w:val="both"/>
        <w:rPr>
          <w:rFonts w:ascii="Calibri Light" w:hAnsi="Calibri Light" w:cs="Calibri Light"/>
          <w:sz w:val="24"/>
        </w:rPr>
      </w:pPr>
    </w:p>
    <w:p w14:paraId="3EF982E7" w14:textId="77777777" w:rsidR="00BB0061" w:rsidRDefault="00BB0061">
      <w:pPr>
        <w:pStyle w:val="NormalWeb"/>
        <w:jc w:val="both"/>
        <w:rPr>
          <w:rFonts w:ascii="Calibri Light" w:hAnsi="Calibri Light" w:cs="Calibri Light"/>
          <w:sz w:val="24"/>
        </w:rPr>
      </w:pPr>
    </w:p>
    <w:p w14:paraId="3C0C5AF8" w14:textId="77777777" w:rsidR="00BB0061" w:rsidRDefault="00BB0061">
      <w:pPr>
        <w:jc w:val="both"/>
        <w:rPr>
          <w:rFonts w:ascii="Calibri Light" w:hAnsi="Calibri Light" w:cs="Calibri Light"/>
          <w:sz w:val="24"/>
          <w:szCs w:val="24"/>
        </w:rPr>
      </w:pPr>
    </w:p>
    <w:sectPr w:rsidR="00BB0061">
      <w:pgSz w:w="11906" w:h="16838"/>
      <w:pgMar w:top="1440" w:right="1800" w:bottom="59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1A098F"/>
    <w:rsid w:val="00162DB9"/>
    <w:rsid w:val="00BB0061"/>
    <w:rsid w:val="018408E0"/>
    <w:rsid w:val="0D073669"/>
    <w:rsid w:val="11E36164"/>
    <w:rsid w:val="160A4A07"/>
    <w:rsid w:val="25C42A83"/>
    <w:rsid w:val="2A4C4F69"/>
    <w:rsid w:val="2B2B5BD2"/>
    <w:rsid w:val="2C2901E3"/>
    <w:rsid w:val="3AD8429B"/>
    <w:rsid w:val="4B2F02D3"/>
    <w:rsid w:val="55F04DAA"/>
    <w:rsid w:val="5D1A098F"/>
    <w:rsid w:val="627D5573"/>
    <w:rsid w:val="6D1B6FB9"/>
    <w:rsid w:val="7D9B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2111D2-E719-494E-B383-157A86E3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Ttulo1">
    <w:name w:val="heading 1"/>
    <w:next w:val="Normal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Ttulo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sz w:val="36"/>
      <w:szCs w:val="36"/>
      <w:lang w:val="en-US" w:eastAsia="zh-CN"/>
    </w:rPr>
  </w:style>
  <w:style w:type="paragraph" w:styleId="Ttulo3">
    <w:name w:val="heading 3"/>
    <w:next w:val="Normal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qFormat/>
    <w:rPr>
      <w:b/>
      <w:bCs/>
    </w:rPr>
  </w:style>
  <w:style w:type="paragraph" w:styleId="NormalWeb">
    <w:name w:val="Normal (Web)"/>
    <w:pPr>
      <w:spacing w:beforeAutospacing="1" w:afterAutospacing="1"/>
    </w:pPr>
    <w:rPr>
      <w:szCs w:val="24"/>
      <w:lang w:val="en-US" w:eastAsia="zh-CN"/>
    </w:rPr>
  </w:style>
  <w:style w:type="paragraph" w:styleId="Textodebalo">
    <w:name w:val="Balloon Text"/>
    <w:basedOn w:val="Normal"/>
    <w:link w:val="TextodebaloChar"/>
    <w:rsid w:val="00162DB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2DB9"/>
    <w:rPr>
      <w:rFonts w:ascii="Segoe UI" w:eastAsiaTheme="minorEastAsia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3912</Words>
  <Characters>21125</Characters>
  <Application>Microsoft Office Word</Application>
  <DocSecurity>0</DocSecurity>
  <Lines>176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andressa.waltrick</dc:creator>
  <cp:lastModifiedBy>Uesr</cp:lastModifiedBy>
  <cp:revision>2</cp:revision>
  <cp:lastPrinted>2026-06-23T18:56:00Z</cp:lastPrinted>
  <dcterms:created xsi:type="dcterms:W3CDTF">2026-06-23T19:05:00Z</dcterms:created>
  <dcterms:modified xsi:type="dcterms:W3CDTF">2026-06-23T19:05:00Z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31A29767595F4CAC8DEB4ADB6B95AD11_11</vt:lpwstr>
  </property>
</Properties>
</file>